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73" w:rsidRDefault="004D157C" w:rsidP="006B3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409A" w:rsidRPr="000517C9">
        <w:rPr>
          <w:rFonts w:ascii="Times New Roman" w:hAnsi="Times New Roman" w:cs="Times New Roman"/>
          <w:b/>
          <w:sz w:val="32"/>
          <w:szCs w:val="32"/>
        </w:rPr>
        <w:t>Příloha Smlouvy o dílo pro vypracování projektové dokumentace pro stavbu „</w:t>
      </w:r>
      <w:r w:rsidR="00D27B83" w:rsidRPr="000517C9">
        <w:rPr>
          <w:rFonts w:ascii="Times New Roman" w:hAnsi="Times New Roman" w:cs="Times New Roman"/>
          <w:b/>
          <w:sz w:val="32"/>
          <w:szCs w:val="32"/>
        </w:rPr>
        <w:t>Rekonstrukc</w:t>
      </w:r>
      <w:r w:rsidR="004C409A" w:rsidRPr="000517C9">
        <w:rPr>
          <w:rFonts w:ascii="Times New Roman" w:hAnsi="Times New Roman" w:cs="Times New Roman"/>
          <w:b/>
          <w:sz w:val="32"/>
          <w:szCs w:val="32"/>
        </w:rPr>
        <w:t>e budovy radnice v Mariánských L</w:t>
      </w:r>
      <w:r w:rsidR="00D27B83" w:rsidRPr="000517C9">
        <w:rPr>
          <w:rFonts w:ascii="Times New Roman" w:hAnsi="Times New Roman" w:cs="Times New Roman"/>
          <w:b/>
          <w:sz w:val="32"/>
          <w:szCs w:val="32"/>
        </w:rPr>
        <w:t>ázních</w:t>
      </w:r>
      <w:r w:rsidR="004C409A" w:rsidRPr="000517C9">
        <w:rPr>
          <w:rFonts w:ascii="Times New Roman" w:hAnsi="Times New Roman" w:cs="Times New Roman"/>
          <w:b/>
          <w:sz w:val="32"/>
          <w:szCs w:val="32"/>
        </w:rPr>
        <w:t>“</w:t>
      </w:r>
      <w:r w:rsidR="008F72A8" w:rsidRPr="00051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5146" w:rsidRPr="000517C9">
        <w:rPr>
          <w:rFonts w:ascii="Times New Roman" w:hAnsi="Times New Roman" w:cs="Times New Roman"/>
          <w:b/>
          <w:sz w:val="32"/>
          <w:szCs w:val="32"/>
        </w:rPr>
        <w:t>–</w:t>
      </w:r>
      <w:r w:rsidR="0005062F" w:rsidRPr="00051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7C9" w:rsidRPr="000517C9">
        <w:rPr>
          <w:rFonts w:ascii="Times New Roman" w:hAnsi="Times New Roman" w:cs="Times New Roman"/>
          <w:b/>
          <w:sz w:val="32"/>
          <w:szCs w:val="32"/>
        </w:rPr>
        <w:t>Požadavky na zpracování projektové dokumentace a technické zadání</w:t>
      </w:r>
    </w:p>
    <w:p w:rsidR="006B38C4" w:rsidRPr="000517C9" w:rsidRDefault="006B38C4">
      <w:pPr>
        <w:rPr>
          <w:rFonts w:ascii="Times New Roman" w:hAnsi="Times New Roman" w:cs="Times New Roman"/>
          <w:b/>
          <w:sz w:val="32"/>
          <w:szCs w:val="32"/>
        </w:rPr>
      </w:pPr>
    </w:p>
    <w:p w:rsidR="0005062F" w:rsidRPr="000517C9" w:rsidRDefault="0005062F" w:rsidP="00197461">
      <w:pPr>
        <w:pStyle w:val="Odstavecseseznamem"/>
        <w:numPr>
          <w:ilvl w:val="0"/>
          <w:numId w:val="4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 xml:space="preserve">Popis záměru </w:t>
      </w:r>
      <w:r w:rsidR="00E724A5" w:rsidRPr="000517C9">
        <w:rPr>
          <w:rFonts w:ascii="Times New Roman" w:hAnsi="Times New Roman" w:cs="Times New Roman"/>
          <w:b/>
          <w:sz w:val="24"/>
          <w:szCs w:val="24"/>
        </w:rPr>
        <w:t>objednatele</w:t>
      </w:r>
    </w:p>
    <w:p w:rsidR="00943AA6" w:rsidRDefault="00E724A5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Město Mariánské Lázně </w:t>
      </w:r>
      <w:r w:rsidR="00E66CA5" w:rsidRPr="000517C9">
        <w:rPr>
          <w:rFonts w:ascii="Times New Roman" w:hAnsi="Times New Roman" w:cs="Times New Roman"/>
        </w:rPr>
        <w:t xml:space="preserve">hodlá provést kompletní rekonstrukci </w:t>
      </w:r>
      <w:r w:rsidR="000F1818" w:rsidRPr="000517C9">
        <w:rPr>
          <w:rFonts w:ascii="Times New Roman" w:hAnsi="Times New Roman" w:cs="Times New Roman"/>
        </w:rPr>
        <w:t xml:space="preserve">stávající budovy Městského úřadu v Mariánských Lázních v Ruské ulici 155. </w:t>
      </w:r>
      <w:r w:rsidR="00943AA6">
        <w:rPr>
          <w:rFonts w:ascii="Times New Roman" w:hAnsi="Times New Roman" w:cs="Times New Roman"/>
        </w:rPr>
        <w:t xml:space="preserve">Stávající budova </w:t>
      </w:r>
      <w:r w:rsidR="00943AA6" w:rsidRPr="000517C9">
        <w:rPr>
          <w:rFonts w:ascii="Times New Roman" w:hAnsi="Times New Roman" w:cs="Times New Roman"/>
        </w:rPr>
        <w:t>Městského úřadu v Mariánských Lázních</w:t>
      </w:r>
      <w:r w:rsidR="00943AA6">
        <w:rPr>
          <w:rFonts w:ascii="Times New Roman" w:hAnsi="Times New Roman" w:cs="Times New Roman"/>
        </w:rPr>
        <w:t xml:space="preserve"> byla postavena roku 1878 a v roce 1900 byla zvýšena o patro. Protože byl zjištěn nevyhovující technický stav budovy, bude provedena její rekonstrukce. </w:t>
      </w:r>
      <w:r w:rsidR="000F1818" w:rsidRPr="000517C9">
        <w:rPr>
          <w:rFonts w:ascii="Times New Roman" w:hAnsi="Times New Roman" w:cs="Times New Roman"/>
        </w:rPr>
        <w:t xml:space="preserve">Rekonstrukcí je myšlena </w:t>
      </w:r>
      <w:r w:rsidR="00A1532E" w:rsidRPr="000517C9">
        <w:rPr>
          <w:rFonts w:ascii="Times New Roman" w:hAnsi="Times New Roman" w:cs="Times New Roman"/>
        </w:rPr>
        <w:t xml:space="preserve">modernizace, </w:t>
      </w:r>
      <w:r w:rsidR="000F1818" w:rsidRPr="000517C9">
        <w:rPr>
          <w:rFonts w:ascii="Times New Roman" w:hAnsi="Times New Roman" w:cs="Times New Roman"/>
        </w:rPr>
        <w:t xml:space="preserve">obnova, náhrada, </w:t>
      </w:r>
      <w:r w:rsidR="00A1532E" w:rsidRPr="000517C9">
        <w:rPr>
          <w:rFonts w:ascii="Times New Roman" w:hAnsi="Times New Roman" w:cs="Times New Roman"/>
        </w:rPr>
        <w:t>oprava</w:t>
      </w:r>
      <w:r w:rsidR="000F1818" w:rsidRPr="000517C9">
        <w:rPr>
          <w:rFonts w:ascii="Times New Roman" w:hAnsi="Times New Roman" w:cs="Times New Roman"/>
        </w:rPr>
        <w:t xml:space="preserve"> veškerých konstrukcí a instalací </w:t>
      </w:r>
      <w:r w:rsidR="00E66CA5" w:rsidRPr="000517C9">
        <w:rPr>
          <w:rFonts w:ascii="Times New Roman" w:hAnsi="Times New Roman" w:cs="Times New Roman"/>
        </w:rPr>
        <w:t>budovy</w:t>
      </w:r>
      <w:r w:rsidR="000517C9">
        <w:rPr>
          <w:rFonts w:ascii="Times New Roman" w:hAnsi="Times New Roman" w:cs="Times New Roman"/>
        </w:rPr>
        <w:t>, u kterých to bude potřeba</w:t>
      </w:r>
      <w:r w:rsidR="00E66CA5" w:rsidRPr="000517C9">
        <w:rPr>
          <w:rFonts w:ascii="Times New Roman" w:hAnsi="Times New Roman" w:cs="Times New Roman"/>
        </w:rPr>
        <w:t xml:space="preserve"> tak, aby</w:t>
      </w:r>
      <w:r w:rsidR="000F1818" w:rsidRPr="000517C9">
        <w:rPr>
          <w:rFonts w:ascii="Times New Roman" w:hAnsi="Times New Roman" w:cs="Times New Roman"/>
        </w:rPr>
        <w:t xml:space="preserve"> tato budova </w:t>
      </w:r>
      <w:r w:rsidR="00E66CA5" w:rsidRPr="000517C9">
        <w:rPr>
          <w:rFonts w:ascii="Times New Roman" w:hAnsi="Times New Roman" w:cs="Times New Roman"/>
        </w:rPr>
        <w:t>mohla nadále sloužit</w:t>
      </w:r>
      <w:r w:rsidR="00943AA6">
        <w:rPr>
          <w:rFonts w:ascii="Times New Roman" w:hAnsi="Times New Roman" w:cs="Times New Roman"/>
        </w:rPr>
        <w:t xml:space="preserve"> svému účelu.</w:t>
      </w:r>
    </w:p>
    <w:p w:rsidR="00E66CA5" w:rsidRPr="000517C9" w:rsidRDefault="00943AA6" w:rsidP="00A0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Záměrem Města Mariánské Lázně je, aby budova sloužila </w:t>
      </w:r>
      <w:r w:rsidR="00E66CA5" w:rsidRPr="000517C9">
        <w:rPr>
          <w:rFonts w:ascii="Times New Roman" w:hAnsi="Times New Roman" w:cs="Times New Roman"/>
        </w:rPr>
        <w:t xml:space="preserve">pro provoz </w:t>
      </w:r>
      <w:r w:rsidR="00404648" w:rsidRPr="000517C9">
        <w:rPr>
          <w:rFonts w:ascii="Times New Roman" w:hAnsi="Times New Roman" w:cs="Times New Roman"/>
        </w:rPr>
        <w:t xml:space="preserve">části </w:t>
      </w:r>
      <w:r w:rsidR="00E66CA5" w:rsidRPr="000517C9">
        <w:rPr>
          <w:rFonts w:ascii="Times New Roman" w:hAnsi="Times New Roman" w:cs="Times New Roman"/>
        </w:rPr>
        <w:t xml:space="preserve">Městského úřadu </w:t>
      </w:r>
      <w:r w:rsidR="00A31668" w:rsidRPr="000517C9">
        <w:rPr>
          <w:rFonts w:ascii="Times New Roman" w:hAnsi="Times New Roman" w:cs="Times New Roman"/>
        </w:rPr>
        <w:t xml:space="preserve">a zároveň též obsahovala některé </w:t>
      </w:r>
      <w:r w:rsidR="00404648" w:rsidRPr="000517C9">
        <w:rPr>
          <w:rFonts w:ascii="Times New Roman" w:hAnsi="Times New Roman" w:cs="Times New Roman"/>
        </w:rPr>
        <w:t>další</w:t>
      </w:r>
      <w:r w:rsidR="002E3854">
        <w:rPr>
          <w:rFonts w:ascii="Times New Roman" w:hAnsi="Times New Roman" w:cs="Times New Roman"/>
        </w:rPr>
        <w:t xml:space="preserve"> nové</w:t>
      </w:r>
      <w:r w:rsidR="00A31668" w:rsidRPr="000517C9">
        <w:rPr>
          <w:rFonts w:ascii="Times New Roman" w:hAnsi="Times New Roman" w:cs="Times New Roman"/>
        </w:rPr>
        <w:t xml:space="preserve"> funkcionality </w:t>
      </w:r>
      <w:r w:rsidR="00225E08" w:rsidRPr="000517C9">
        <w:rPr>
          <w:rFonts w:ascii="Times New Roman" w:hAnsi="Times New Roman" w:cs="Times New Roman"/>
        </w:rPr>
        <w:t xml:space="preserve">tj. </w:t>
      </w:r>
      <w:r w:rsidR="00A31668" w:rsidRPr="000517C9">
        <w:rPr>
          <w:rFonts w:ascii="Times New Roman" w:hAnsi="Times New Roman" w:cs="Times New Roman"/>
        </w:rPr>
        <w:t xml:space="preserve">prostory pro komunitní aktivity, </w:t>
      </w:r>
      <w:r w:rsidR="00225E08" w:rsidRPr="000517C9">
        <w:rPr>
          <w:rFonts w:ascii="Times New Roman" w:hAnsi="Times New Roman" w:cs="Times New Roman"/>
        </w:rPr>
        <w:t>krátkodobě sdílené kanceláře (</w:t>
      </w:r>
      <w:proofErr w:type="spellStart"/>
      <w:r w:rsidR="00A31668" w:rsidRPr="000517C9">
        <w:rPr>
          <w:rFonts w:ascii="Times New Roman" w:hAnsi="Times New Roman" w:cs="Times New Roman"/>
        </w:rPr>
        <w:t>coworking</w:t>
      </w:r>
      <w:proofErr w:type="spellEnd"/>
      <w:r w:rsidR="00225E08" w:rsidRPr="000517C9">
        <w:rPr>
          <w:rFonts w:ascii="Times New Roman" w:hAnsi="Times New Roman" w:cs="Times New Roman"/>
        </w:rPr>
        <w:t>)</w:t>
      </w:r>
      <w:r w:rsidR="00A31668" w:rsidRPr="000517C9">
        <w:rPr>
          <w:rFonts w:ascii="Times New Roman" w:hAnsi="Times New Roman" w:cs="Times New Roman"/>
        </w:rPr>
        <w:t xml:space="preserve"> a prostory pro komerční pronájem</w:t>
      </w:r>
      <w:r w:rsidR="00E66CA5" w:rsidRPr="000517C9">
        <w:rPr>
          <w:rFonts w:ascii="Times New Roman" w:hAnsi="Times New Roman" w:cs="Times New Roman"/>
        </w:rPr>
        <w:t xml:space="preserve">. </w:t>
      </w:r>
      <w:r w:rsidR="002F4A23" w:rsidRPr="000517C9">
        <w:rPr>
          <w:rFonts w:ascii="Times New Roman" w:hAnsi="Times New Roman" w:cs="Times New Roman"/>
        </w:rPr>
        <w:t xml:space="preserve">Záměrem </w:t>
      </w:r>
      <w:r w:rsidR="00E724A5" w:rsidRPr="000517C9">
        <w:rPr>
          <w:rFonts w:ascii="Times New Roman" w:hAnsi="Times New Roman" w:cs="Times New Roman"/>
        </w:rPr>
        <w:t>objednatele</w:t>
      </w:r>
      <w:r w:rsidR="002F4A23" w:rsidRPr="000517C9">
        <w:rPr>
          <w:rFonts w:ascii="Times New Roman" w:hAnsi="Times New Roman" w:cs="Times New Roman"/>
        </w:rPr>
        <w:t xml:space="preserve"> je, a</w:t>
      </w:r>
      <w:r w:rsidR="00E66CA5" w:rsidRPr="000517C9">
        <w:rPr>
          <w:rFonts w:ascii="Times New Roman" w:hAnsi="Times New Roman" w:cs="Times New Roman"/>
        </w:rPr>
        <w:t xml:space="preserve">by budova vyhovovala soudobým požadavkům na provoz městského úřadu a zároveň zůstal zachován původní historický </w:t>
      </w:r>
      <w:r w:rsidR="000A50F6" w:rsidRPr="000517C9">
        <w:rPr>
          <w:rFonts w:ascii="Times New Roman" w:hAnsi="Times New Roman" w:cs="Times New Roman"/>
        </w:rPr>
        <w:t xml:space="preserve">reprezentativní </w:t>
      </w:r>
      <w:r w:rsidR="00E66CA5" w:rsidRPr="000517C9">
        <w:rPr>
          <w:rFonts w:ascii="Times New Roman" w:hAnsi="Times New Roman" w:cs="Times New Roman"/>
        </w:rPr>
        <w:t xml:space="preserve">ráz budovy. Záměrem </w:t>
      </w:r>
      <w:r w:rsidR="00E724A5" w:rsidRPr="000517C9">
        <w:rPr>
          <w:rFonts w:ascii="Times New Roman" w:hAnsi="Times New Roman" w:cs="Times New Roman"/>
        </w:rPr>
        <w:t>objednatele</w:t>
      </w:r>
      <w:r w:rsidR="00E66CA5" w:rsidRPr="000517C9">
        <w:rPr>
          <w:rFonts w:ascii="Times New Roman" w:hAnsi="Times New Roman" w:cs="Times New Roman"/>
        </w:rPr>
        <w:t xml:space="preserve"> je zlepšení komfortu návštěvníků budovy i vytvoření vhodných podmínek pro zaměstnance úřadu</w:t>
      </w:r>
      <w:r w:rsidR="000A50F6" w:rsidRPr="000517C9">
        <w:rPr>
          <w:rFonts w:ascii="Times New Roman" w:hAnsi="Times New Roman" w:cs="Times New Roman"/>
        </w:rPr>
        <w:t xml:space="preserve"> a uživatele ostatních funkcionalit</w:t>
      </w:r>
      <w:r w:rsidR="00E66CA5" w:rsidRPr="000517C9">
        <w:rPr>
          <w:rFonts w:ascii="Times New Roman" w:hAnsi="Times New Roman" w:cs="Times New Roman"/>
        </w:rPr>
        <w:t>.</w:t>
      </w:r>
      <w:r w:rsidR="007311BD" w:rsidRPr="000517C9">
        <w:rPr>
          <w:rFonts w:ascii="Times New Roman" w:hAnsi="Times New Roman" w:cs="Times New Roman"/>
        </w:rPr>
        <w:t xml:space="preserve"> Záměrem </w:t>
      </w:r>
      <w:r w:rsidR="00E724A5" w:rsidRPr="000517C9">
        <w:rPr>
          <w:rFonts w:ascii="Times New Roman" w:hAnsi="Times New Roman" w:cs="Times New Roman"/>
        </w:rPr>
        <w:t>objednatele</w:t>
      </w:r>
      <w:r w:rsidR="007311BD" w:rsidRPr="000517C9">
        <w:rPr>
          <w:rFonts w:ascii="Times New Roman" w:hAnsi="Times New Roman" w:cs="Times New Roman"/>
        </w:rPr>
        <w:t xml:space="preserve"> je </w:t>
      </w:r>
      <w:r w:rsidR="00A02AB1" w:rsidRPr="000517C9">
        <w:rPr>
          <w:rFonts w:ascii="Times New Roman" w:hAnsi="Times New Roman" w:cs="Times New Roman"/>
        </w:rPr>
        <w:t>řešit též bezprostřední okolí radnice</w:t>
      </w:r>
      <w:r w:rsidR="007C34A7" w:rsidRPr="000517C9">
        <w:rPr>
          <w:rFonts w:ascii="Times New Roman" w:hAnsi="Times New Roman" w:cs="Times New Roman"/>
        </w:rPr>
        <w:t xml:space="preserve"> (přístup</w:t>
      </w:r>
      <w:r w:rsidR="00A02AB1" w:rsidRPr="000517C9">
        <w:rPr>
          <w:rFonts w:ascii="Times New Roman" w:hAnsi="Times New Roman" w:cs="Times New Roman"/>
        </w:rPr>
        <w:t xml:space="preserve"> do budovy</w:t>
      </w:r>
      <w:r w:rsidR="007C34A7" w:rsidRPr="000517C9">
        <w:rPr>
          <w:rFonts w:ascii="Times New Roman" w:hAnsi="Times New Roman" w:cs="Times New Roman"/>
        </w:rPr>
        <w:t>,</w:t>
      </w:r>
      <w:r w:rsidR="00A02AB1" w:rsidRPr="000517C9">
        <w:rPr>
          <w:rFonts w:ascii="Times New Roman" w:hAnsi="Times New Roman" w:cs="Times New Roman"/>
        </w:rPr>
        <w:t xml:space="preserve"> parkování pro návštěvníky a zaměstnance úřadu</w:t>
      </w:r>
      <w:r w:rsidR="007C34A7" w:rsidRPr="000517C9">
        <w:rPr>
          <w:rFonts w:ascii="Times New Roman" w:hAnsi="Times New Roman" w:cs="Times New Roman"/>
        </w:rPr>
        <w:t>, zeleň)</w:t>
      </w:r>
      <w:r w:rsidR="00A02AB1" w:rsidRPr="000517C9">
        <w:rPr>
          <w:rFonts w:ascii="Times New Roman" w:hAnsi="Times New Roman" w:cs="Times New Roman"/>
        </w:rPr>
        <w:t>.</w:t>
      </w:r>
    </w:p>
    <w:p w:rsidR="000A50F6" w:rsidRPr="000517C9" w:rsidRDefault="00E724A5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Objednatel </w:t>
      </w:r>
      <w:r w:rsidR="00E66CA5" w:rsidRPr="000517C9">
        <w:rPr>
          <w:rFonts w:ascii="Times New Roman" w:hAnsi="Times New Roman" w:cs="Times New Roman"/>
        </w:rPr>
        <w:t xml:space="preserve">předpokládá změny dispozičního </w:t>
      </w:r>
      <w:r w:rsidR="007311BD" w:rsidRPr="000517C9">
        <w:rPr>
          <w:rFonts w:ascii="Times New Roman" w:hAnsi="Times New Roman" w:cs="Times New Roman"/>
        </w:rPr>
        <w:t>řešení budovy</w:t>
      </w:r>
      <w:r w:rsidR="000A50F6" w:rsidRPr="000517C9">
        <w:rPr>
          <w:rFonts w:ascii="Times New Roman" w:hAnsi="Times New Roman" w:cs="Times New Roman"/>
        </w:rPr>
        <w:t xml:space="preserve"> v souladu s požadavky vedení města a s požadavky jednotlivých odborů městského úřadu</w:t>
      </w:r>
      <w:r w:rsidR="00E66CA5" w:rsidRPr="000517C9">
        <w:rPr>
          <w:rFonts w:ascii="Times New Roman" w:hAnsi="Times New Roman" w:cs="Times New Roman"/>
        </w:rPr>
        <w:t>. Základním podkladem z hlediska dispozičního řešení je Studie proveditelnosti</w:t>
      </w:r>
      <w:r w:rsidR="00404648" w:rsidRPr="000517C9">
        <w:rPr>
          <w:rFonts w:ascii="Times New Roman" w:hAnsi="Times New Roman" w:cs="Times New Roman"/>
        </w:rPr>
        <w:t>,</w:t>
      </w:r>
      <w:r w:rsidR="007311BD" w:rsidRPr="000517C9">
        <w:rPr>
          <w:rFonts w:ascii="Times New Roman" w:hAnsi="Times New Roman" w:cs="Times New Roman"/>
        </w:rPr>
        <w:t xml:space="preserve"> zpracovaná APRIS 3MP s.r.o. Praha</w:t>
      </w:r>
      <w:r w:rsidR="00E66CA5" w:rsidRPr="000517C9">
        <w:rPr>
          <w:rFonts w:ascii="Times New Roman" w:hAnsi="Times New Roman" w:cs="Times New Roman"/>
        </w:rPr>
        <w:t xml:space="preserve">. </w:t>
      </w:r>
      <w:r w:rsidR="00404648" w:rsidRPr="000517C9">
        <w:rPr>
          <w:rFonts w:ascii="Times New Roman" w:hAnsi="Times New Roman" w:cs="Times New Roman"/>
        </w:rPr>
        <w:t>V</w:t>
      </w:r>
      <w:r w:rsidR="00E66CA5" w:rsidRPr="000517C9">
        <w:rPr>
          <w:rFonts w:ascii="Times New Roman" w:hAnsi="Times New Roman" w:cs="Times New Roman"/>
        </w:rPr>
        <w:t xml:space="preserve"> rámci zhotovení projektové dokumentace </w:t>
      </w:r>
      <w:r w:rsidR="000A50F6" w:rsidRPr="000517C9">
        <w:rPr>
          <w:rFonts w:ascii="Times New Roman" w:hAnsi="Times New Roman" w:cs="Times New Roman"/>
        </w:rPr>
        <w:t>bude projektantem vytvořen a zástupci města odsouhlasen</w:t>
      </w:r>
      <w:r w:rsidR="00E66CA5" w:rsidRPr="000517C9">
        <w:rPr>
          <w:rFonts w:ascii="Times New Roman" w:hAnsi="Times New Roman" w:cs="Times New Roman"/>
        </w:rPr>
        <w:t xml:space="preserve"> </w:t>
      </w:r>
      <w:r w:rsidR="000A50F6" w:rsidRPr="000517C9">
        <w:rPr>
          <w:rFonts w:ascii="Times New Roman" w:hAnsi="Times New Roman" w:cs="Times New Roman"/>
        </w:rPr>
        <w:t>finální návrh tohoto dispozičního řešení</w:t>
      </w:r>
      <w:r w:rsidR="007311BD" w:rsidRPr="000517C9">
        <w:rPr>
          <w:rFonts w:ascii="Times New Roman" w:hAnsi="Times New Roman" w:cs="Times New Roman"/>
        </w:rPr>
        <w:t>.</w:t>
      </w:r>
    </w:p>
    <w:p w:rsidR="000A50F6" w:rsidRPr="000517C9" w:rsidRDefault="00404648" w:rsidP="000A50F6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Záměrem </w:t>
      </w:r>
      <w:r w:rsidR="00E724A5" w:rsidRPr="000517C9">
        <w:rPr>
          <w:rFonts w:ascii="Times New Roman" w:hAnsi="Times New Roman" w:cs="Times New Roman"/>
        </w:rPr>
        <w:t>objednatele</w:t>
      </w:r>
      <w:r w:rsidRPr="000517C9">
        <w:rPr>
          <w:rFonts w:ascii="Times New Roman" w:hAnsi="Times New Roman" w:cs="Times New Roman"/>
        </w:rPr>
        <w:t xml:space="preserve"> je </w:t>
      </w:r>
      <w:r w:rsidR="00141A1A" w:rsidRPr="000517C9">
        <w:rPr>
          <w:rFonts w:ascii="Times New Roman" w:hAnsi="Times New Roman" w:cs="Times New Roman"/>
        </w:rPr>
        <w:t>vybudování výtahu a zpřístupnění všech prostor budovy imobilním osobám.</w:t>
      </w:r>
      <w:r w:rsidR="006E0C6D" w:rsidRPr="000517C9">
        <w:rPr>
          <w:rFonts w:ascii="Times New Roman" w:hAnsi="Times New Roman" w:cs="Times New Roman"/>
        </w:rPr>
        <w:t xml:space="preserve">  Záměrem </w:t>
      </w:r>
      <w:r w:rsidR="00E724A5" w:rsidRPr="000517C9">
        <w:rPr>
          <w:rFonts w:ascii="Times New Roman" w:hAnsi="Times New Roman" w:cs="Times New Roman"/>
        </w:rPr>
        <w:t>objednatele</w:t>
      </w:r>
      <w:r w:rsidR="006E0C6D" w:rsidRPr="000517C9">
        <w:rPr>
          <w:rFonts w:ascii="Times New Roman" w:hAnsi="Times New Roman" w:cs="Times New Roman"/>
        </w:rPr>
        <w:t xml:space="preserve"> je též snížení provozních nákladů rekonstruované budovy.</w:t>
      </w:r>
      <w:r w:rsidR="000A50F6" w:rsidRPr="000517C9">
        <w:rPr>
          <w:rFonts w:ascii="Times New Roman" w:hAnsi="Times New Roman" w:cs="Times New Roman"/>
        </w:rPr>
        <w:t xml:space="preserve"> </w:t>
      </w:r>
      <w:r w:rsidR="00BC2140" w:rsidRPr="000517C9">
        <w:rPr>
          <w:rFonts w:ascii="Times New Roman" w:hAnsi="Times New Roman" w:cs="Times New Roman"/>
        </w:rPr>
        <w:t xml:space="preserve">Záměrem </w:t>
      </w:r>
      <w:r w:rsidR="00E724A5" w:rsidRPr="000517C9">
        <w:rPr>
          <w:rFonts w:ascii="Times New Roman" w:hAnsi="Times New Roman" w:cs="Times New Roman"/>
        </w:rPr>
        <w:t>objednatele</w:t>
      </w:r>
      <w:r w:rsidR="00BC2140" w:rsidRPr="000517C9">
        <w:rPr>
          <w:rFonts w:ascii="Times New Roman" w:hAnsi="Times New Roman" w:cs="Times New Roman"/>
        </w:rPr>
        <w:t xml:space="preserve"> je </w:t>
      </w:r>
      <w:r w:rsidR="002E3854">
        <w:rPr>
          <w:rFonts w:ascii="Times New Roman" w:hAnsi="Times New Roman" w:cs="Times New Roman"/>
        </w:rPr>
        <w:t xml:space="preserve">přemístění </w:t>
      </w:r>
      <w:r w:rsidR="000A50F6" w:rsidRPr="000517C9">
        <w:rPr>
          <w:rFonts w:ascii="Times New Roman" w:hAnsi="Times New Roman" w:cs="Times New Roman"/>
        </w:rPr>
        <w:t>stávající trafostanice</w:t>
      </w:r>
      <w:r w:rsidR="00BC2140" w:rsidRPr="000517C9">
        <w:rPr>
          <w:rFonts w:ascii="Times New Roman" w:hAnsi="Times New Roman" w:cs="Times New Roman"/>
        </w:rPr>
        <w:t xml:space="preserve"> do náhradního umístění uvnitř nebo vně budovy</w:t>
      </w:r>
      <w:r w:rsidR="000A50F6" w:rsidRPr="000517C9">
        <w:rPr>
          <w:rFonts w:ascii="Times New Roman" w:hAnsi="Times New Roman" w:cs="Times New Roman"/>
        </w:rPr>
        <w:t xml:space="preserve">. Záměrem </w:t>
      </w:r>
      <w:r w:rsidR="00E724A5" w:rsidRPr="000517C9">
        <w:rPr>
          <w:rFonts w:ascii="Times New Roman" w:hAnsi="Times New Roman" w:cs="Times New Roman"/>
        </w:rPr>
        <w:t>objednatele</w:t>
      </w:r>
      <w:r w:rsidR="000A50F6" w:rsidRPr="000517C9">
        <w:rPr>
          <w:rFonts w:ascii="Times New Roman" w:hAnsi="Times New Roman" w:cs="Times New Roman"/>
        </w:rPr>
        <w:t xml:space="preserve"> je vytvoření prostor pro jídelnu (k pronajmutí komerčnímu subjektu).</w:t>
      </w:r>
      <w:r w:rsidRPr="000517C9">
        <w:rPr>
          <w:rFonts w:ascii="Times New Roman" w:hAnsi="Times New Roman" w:cs="Times New Roman"/>
        </w:rPr>
        <w:t xml:space="preserve"> Předpokládá se kompletní obnova vnitřních technických instalací budovy (v případě potřeby též přípojek).</w:t>
      </w:r>
    </w:p>
    <w:p w:rsidR="007E696D" w:rsidRPr="000517C9" w:rsidRDefault="0005062F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Z hlediska stavebně technického</w:t>
      </w:r>
      <w:r w:rsidR="00A02AB1" w:rsidRPr="000517C9">
        <w:rPr>
          <w:rFonts w:ascii="Times New Roman" w:hAnsi="Times New Roman" w:cs="Times New Roman"/>
        </w:rPr>
        <w:t xml:space="preserve"> </w:t>
      </w:r>
      <w:r w:rsidR="00E724A5" w:rsidRPr="000517C9">
        <w:rPr>
          <w:rFonts w:ascii="Times New Roman" w:hAnsi="Times New Roman" w:cs="Times New Roman"/>
        </w:rPr>
        <w:t xml:space="preserve">objednatel </w:t>
      </w:r>
      <w:r w:rsidR="00A02AB1" w:rsidRPr="000517C9">
        <w:rPr>
          <w:rFonts w:ascii="Times New Roman" w:hAnsi="Times New Roman" w:cs="Times New Roman"/>
        </w:rPr>
        <w:t>požaduje, aby</w:t>
      </w:r>
      <w:r w:rsidRPr="000517C9">
        <w:rPr>
          <w:rFonts w:ascii="Times New Roman" w:hAnsi="Times New Roman" w:cs="Times New Roman"/>
        </w:rPr>
        <w:t xml:space="preserve"> projektová dokumentace řeš</w:t>
      </w:r>
      <w:r w:rsidR="00A02AB1" w:rsidRPr="000517C9">
        <w:rPr>
          <w:rFonts w:ascii="Times New Roman" w:hAnsi="Times New Roman" w:cs="Times New Roman"/>
        </w:rPr>
        <w:t xml:space="preserve">ila </w:t>
      </w:r>
      <w:r w:rsidRPr="000517C9">
        <w:rPr>
          <w:rFonts w:ascii="Times New Roman" w:hAnsi="Times New Roman" w:cs="Times New Roman"/>
        </w:rPr>
        <w:t xml:space="preserve">kompletní </w:t>
      </w:r>
      <w:r w:rsidR="000A50F6" w:rsidRPr="000517C9">
        <w:rPr>
          <w:rFonts w:ascii="Times New Roman" w:hAnsi="Times New Roman" w:cs="Times New Roman"/>
        </w:rPr>
        <w:t>obnovu</w:t>
      </w:r>
      <w:r w:rsidRPr="000517C9">
        <w:rPr>
          <w:rFonts w:ascii="Times New Roman" w:hAnsi="Times New Roman" w:cs="Times New Roman"/>
        </w:rPr>
        <w:t xml:space="preserve"> veškerých konstrukcí objektu, </w:t>
      </w:r>
      <w:r w:rsidR="002279CB" w:rsidRPr="000517C9">
        <w:rPr>
          <w:rFonts w:ascii="Times New Roman" w:hAnsi="Times New Roman" w:cs="Times New Roman"/>
        </w:rPr>
        <w:t>které jsou ve špatném stavebně technickém stavu</w:t>
      </w:r>
      <w:r w:rsidR="00A02AB1" w:rsidRPr="000517C9">
        <w:rPr>
          <w:rFonts w:ascii="Times New Roman" w:hAnsi="Times New Roman" w:cs="Times New Roman"/>
        </w:rPr>
        <w:t xml:space="preserve">. </w:t>
      </w:r>
      <w:r w:rsidR="002F4A23" w:rsidRPr="000517C9">
        <w:rPr>
          <w:rFonts w:ascii="Times New Roman" w:hAnsi="Times New Roman" w:cs="Times New Roman"/>
        </w:rPr>
        <w:t xml:space="preserve">Důležitým podkladem pro návrh úprav z hlediska stavebně technického </w:t>
      </w:r>
      <w:r w:rsidR="000A50F6" w:rsidRPr="000517C9">
        <w:rPr>
          <w:rFonts w:ascii="Times New Roman" w:hAnsi="Times New Roman" w:cs="Times New Roman"/>
        </w:rPr>
        <w:t>je Stavebně historický průzkum b</w:t>
      </w:r>
      <w:r w:rsidR="002F4A23" w:rsidRPr="000517C9">
        <w:rPr>
          <w:rFonts w:ascii="Times New Roman" w:hAnsi="Times New Roman" w:cs="Times New Roman"/>
        </w:rPr>
        <w:t xml:space="preserve">udovy. </w:t>
      </w:r>
      <w:r w:rsidRPr="000517C9">
        <w:rPr>
          <w:rFonts w:ascii="Times New Roman" w:hAnsi="Times New Roman" w:cs="Times New Roman"/>
        </w:rPr>
        <w:t>Předpokládá se nahrazení dřevěných trámových stropů novými. Předpokládá se provedení kompletního odizolování konstrukcí v suterénu proti zemní vlhkosti.</w:t>
      </w:r>
      <w:r w:rsidR="007E696D" w:rsidRPr="000517C9">
        <w:rPr>
          <w:rFonts w:ascii="Times New Roman" w:hAnsi="Times New Roman" w:cs="Times New Roman"/>
        </w:rPr>
        <w:t xml:space="preserve"> </w:t>
      </w:r>
      <w:r w:rsidRPr="000517C9">
        <w:rPr>
          <w:rFonts w:ascii="Times New Roman" w:hAnsi="Times New Roman" w:cs="Times New Roman"/>
        </w:rPr>
        <w:t>Předpokládá se rekonstrukce krovu</w:t>
      </w:r>
      <w:r w:rsidR="002F4A23" w:rsidRPr="000517C9">
        <w:rPr>
          <w:rFonts w:ascii="Times New Roman" w:hAnsi="Times New Roman" w:cs="Times New Roman"/>
        </w:rPr>
        <w:t xml:space="preserve">, přičemž je </w:t>
      </w:r>
      <w:r w:rsidRPr="000517C9">
        <w:rPr>
          <w:rFonts w:ascii="Times New Roman" w:hAnsi="Times New Roman" w:cs="Times New Roman"/>
        </w:rPr>
        <w:t xml:space="preserve">nutno prověřit </w:t>
      </w:r>
      <w:r w:rsidR="00A02AB1" w:rsidRPr="000517C9">
        <w:rPr>
          <w:rFonts w:ascii="Times New Roman" w:hAnsi="Times New Roman" w:cs="Times New Roman"/>
        </w:rPr>
        <w:t xml:space="preserve">potřebný </w:t>
      </w:r>
      <w:r w:rsidRPr="000517C9">
        <w:rPr>
          <w:rFonts w:ascii="Times New Roman" w:hAnsi="Times New Roman" w:cs="Times New Roman"/>
        </w:rPr>
        <w:t>rozsah</w:t>
      </w:r>
      <w:r w:rsidR="002F4A23" w:rsidRPr="000517C9">
        <w:rPr>
          <w:rFonts w:ascii="Times New Roman" w:hAnsi="Times New Roman" w:cs="Times New Roman"/>
        </w:rPr>
        <w:t xml:space="preserve">. Při rekonstrukci krovu </w:t>
      </w:r>
      <w:r w:rsidR="002E3854">
        <w:rPr>
          <w:rFonts w:ascii="Times New Roman" w:hAnsi="Times New Roman" w:cs="Times New Roman"/>
        </w:rPr>
        <w:t>bude</w:t>
      </w:r>
      <w:r w:rsidR="002F4A23" w:rsidRPr="000517C9">
        <w:rPr>
          <w:rFonts w:ascii="Times New Roman" w:hAnsi="Times New Roman" w:cs="Times New Roman"/>
        </w:rPr>
        <w:t xml:space="preserve"> prověřena </w:t>
      </w:r>
      <w:r w:rsidR="0026388C">
        <w:rPr>
          <w:rFonts w:ascii="Times New Roman" w:hAnsi="Times New Roman" w:cs="Times New Roman"/>
        </w:rPr>
        <w:t xml:space="preserve">a zajištěna </w:t>
      </w:r>
      <w:r w:rsidR="002F4A23" w:rsidRPr="000517C9">
        <w:rPr>
          <w:rFonts w:ascii="Times New Roman" w:hAnsi="Times New Roman" w:cs="Times New Roman"/>
        </w:rPr>
        <w:t>možnost většího vy</w:t>
      </w:r>
      <w:r w:rsidRPr="000517C9">
        <w:rPr>
          <w:rFonts w:ascii="Times New Roman" w:hAnsi="Times New Roman" w:cs="Times New Roman"/>
        </w:rPr>
        <w:t>užití podkrovních prostor</w:t>
      </w:r>
      <w:r w:rsidR="005262C8" w:rsidRPr="000517C9">
        <w:rPr>
          <w:rFonts w:ascii="Times New Roman" w:hAnsi="Times New Roman" w:cs="Times New Roman"/>
        </w:rPr>
        <w:t xml:space="preserve"> v</w:t>
      </w:r>
      <w:r w:rsidR="000E35BA">
        <w:rPr>
          <w:rFonts w:ascii="Times New Roman" w:hAnsi="Times New Roman" w:cs="Times New Roman"/>
        </w:rPr>
        <w:t xml:space="preserve"> rámci rekonstrukci nebo případně v </w:t>
      </w:r>
      <w:r w:rsidR="005262C8" w:rsidRPr="000517C9">
        <w:rPr>
          <w:rFonts w:ascii="Times New Roman" w:hAnsi="Times New Roman" w:cs="Times New Roman"/>
        </w:rPr>
        <w:t>budoucnu</w:t>
      </w:r>
      <w:r w:rsidRPr="000517C9">
        <w:rPr>
          <w:rFonts w:ascii="Times New Roman" w:hAnsi="Times New Roman" w:cs="Times New Roman"/>
        </w:rPr>
        <w:t>.</w:t>
      </w:r>
      <w:r w:rsidR="00585F8C" w:rsidRPr="000517C9">
        <w:rPr>
          <w:rFonts w:ascii="Times New Roman" w:hAnsi="Times New Roman" w:cs="Times New Roman"/>
        </w:rPr>
        <w:t xml:space="preserve"> Předpokládá se výměna střešní krytiny. Předpokládá se rekonstrukce a obnova povrchových úprav podlah a obkladů, dále obnova</w:t>
      </w:r>
      <w:r w:rsidR="007E696D" w:rsidRPr="000517C9">
        <w:rPr>
          <w:rFonts w:ascii="Times New Roman" w:hAnsi="Times New Roman" w:cs="Times New Roman"/>
        </w:rPr>
        <w:t>, oprava poškozených vnitřních omítek</w:t>
      </w:r>
      <w:r w:rsidR="00585F8C" w:rsidRPr="000517C9">
        <w:rPr>
          <w:rFonts w:ascii="Times New Roman" w:hAnsi="Times New Roman" w:cs="Times New Roman"/>
        </w:rPr>
        <w:t>.</w:t>
      </w:r>
      <w:r w:rsidR="007E696D" w:rsidRPr="000517C9">
        <w:rPr>
          <w:rFonts w:ascii="Times New Roman" w:hAnsi="Times New Roman" w:cs="Times New Roman"/>
        </w:rPr>
        <w:t xml:space="preserve"> Předpokládá se obnova a oprava fasády objektu. </w:t>
      </w:r>
      <w:r w:rsidR="00431DD9" w:rsidRPr="000517C9">
        <w:rPr>
          <w:rFonts w:ascii="Times New Roman" w:hAnsi="Times New Roman" w:cs="Times New Roman"/>
        </w:rPr>
        <w:t xml:space="preserve"> </w:t>
      </w:r>
      <w:r w:rsidR="007E696D" w:rsidRPr="000517C9">
        <w:rPr>
          <w:rFonts w:ascii="Times New Roman" w:hAnsi="Times New Roman" w:cs="Times New Roman"/>
        </w:rPr>
        <w:t xml:space="preserve">Protože nebyl proveden zcela kompletní stavebně technický průzkum, </w:t>
      </w:r>
      <w:r w:rsidR="0060258C">
        <w:rPr>
          <w:rFonts w:ascii="Times New Roman" w:hAnsi="Times New Roman" w:cs="Times New Roman"/>
        </w:rPr>
        <w:t xml:space="preserve">bude </w:t>
      </w:r>
      <w:r w:rsidR="007E696D" w:rsidRPr="000517C9">
        <w:rPr>
          <w:rFonts w:ascii="Times New Roman" w:hAnsi="Times New Roman" w:cs="Times New Roman"/>
        </w:rPr>
        <w:t>součástí zpracování projektové dokumentace doplnění</w:t>
      </w:r>
      <w:r w:rsidR="0060258C">
        <w:rPr>
          <w:rFonts w:ascii="Times New Roman" w:hAnsi="Times New Roman" w:cs="Times New Roman"/>
        </w:rPr>
        <w:t xml:space="preserve"> a aktualizace</w:t>
      </w:r>
      <w:r w:rsidR="007E696D" w:rsidRPr="000517C9">
        <w:rPr>
          <w:rFonts w:ascii="Times New Roman" w:hAnsi="Times New Roman" w:cs="Times New Roman"/>
        </w:rPr>
        <w:t xml:space="preserve"> průzkumu konstrukcí budovy a upřesnění rozsahu rekonstrukce konstrukcí budovy.</w:t>
      </w:r>
    </w:p>
    <w:p w:rsidR="0005062F" w:rsidRDefault="00431DD9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Zvláštní pozornost </w:t>
      </w:r>
      <w:r w:rsidR="0060258C">
        <w:rPr>
          <w:rFonts w:ascii="Times New Roman" w:hAnsi="Times New Roman" w:cs="Times New Roman"/>
        </w:rPr>
        <w:t>musí</w:t>
      </w:r>
      <w:r w:rsidRPr="000517C9">
        <w:rPr>
          <w:rFonts w:ascii="Times New Roman" w:hAnsi="Times New Roman" w:cs="Times New Roman"/>
        </w:rPr>
        <w:t xml:space="preserve"> být věnována významným reprezentativním částem budovy</w:t>
      </w:r>
      <w:r w:rsidR="008B4839" w:rsidRPr="000517C9">
        <w:rPr>
          <w:rFonts w:ascii="Times New Roman" w:hAnsi="Times New Roman" w:cs="Times New Roman"/>
        </w:rPr>
        <w:t xml:space="preserve">, což jsou zejména </w:t>
      </w:r>
      <w:r w:rsidRPr="000517C9">
        <w:rPr>
          <w:rFonts w:ascii="Times New Roman" w:hAnsi="Times New Roman" w:cs="Times New Roman"/>
          <w:b/>
        </w:rPr>
        <w:t>vstupní hala, hlavní vnitřní hala,</w:t>
      </w:r>
      <w:r w:rsidR="000E35BA">
        <w:rPr>
          <w:rFonts w:ascii="Times New Roman" w:hAnsi="Times New Roman" w:cs="Times New Roman"/>
          <w:b/>
        </w:rPr>
        <w:t xml:space="preserve"> </w:t>
      </w:r>
      <w:r w:rsidRPr="000517C9">
        <w:rPr>
          <w:rFonts w:ascii="Times New Roman" w:hAnsi="Times New Roman" w:cs="Times New Roman"/>
          <w:b/>
        </w:rPr>
        <w:t>velký zas</w:t>
      </w:r>
      <w:r w:rsidR="008B4839" w:rsidRPr="000517C9">
        <w:rPr>
          <w:rFonts w:ascii="Times New Roman" w:hAnsi="Times New Roman" w:cs="Times New Roman"/>
          <w:b/>
        </w:rPr>
        <w:t>edací sál,</w:t>
      </w:r>
      <w:r w:rsidR="005262C8" w:rsidRPr="000517C9">
        <w:rPr>
          <w:rFonts w:ascii="Times New Roman" w:hAnsi="Times New Roman" w:cs="Times New Roman"/>
          <w:b/>
        </w:rPr>
        <w:t xml:space="preserve"> malý zasedací sál,</w:t>
      </w:r>
      <w:r w:rsidR="008B4839" w:rsidRPr="000517C9">
        <w:rPr>
          <w:rFonts w:ascii="Times New Roman" w:hAnsi="Times New Roman" w:cs="Times New Roman"/>
          <w:b/>
        </w:rPr>
        <w:t xml:space="preserve"> kancelář starosty</w:t>
      </w:r>
      <w:r w:rsidRPr="000517C9">
        <w:rPr>
          <w:rFonts w:ascii="Times New Roman" w:hAnsi="Times New Roman" w:cs="Times New Roman"/>
        </w:rPr>
        <w:t>.</w:t>
      </w:r>
      <w:r w:rsidR="00420291" w:rsidRPr="000517C9">
        <w:rPr>
          <w:rFonts w:ascii="Times New Roman" w:hAnsi="Times New Roman" w:cs="Times New Roman"/>
        </w:rPr>
        <w:t xml:space="preserve"> </w:t>
      </w:r>
      <w:r w:rsidR="0060258C">
        <w:rPr>
          <w:rFonts w:ascii="Times New Roman" w:hAnsi="Times New Roman" w:cs="Times New Roman"/>
        </w:rPr>
        <w:t xml:space="preserve">Objednatel požaduje, aby součástí projektové dokumentace zpracované zhotovitelem byl návrh interiéru a vybavení těchto prostor. </w:t>
      </w:r>
      <w:r w:rsidR="008B4839" w:rsidRPr="000517C9">
        <w:rPr>
          <w:rFonts w:ascii="Times New Roman" w:hAnsi="Times New Roman" w:cs="Times New Roman"/>
        </w:rPr>
        <w:t xml:space="preserve">V těchto prostorách </w:t>
      </w:r>
      <w:r w:rsidR="006B7595" w:rsidRPr="000517C9">
        <w:rPr>
          <w:rFonts w:ascii="Times New Roman" w:hAnsi="Times New Roman" w:cs="Times New Roman"/>
        </w:rPr>
        <w:t>bude</w:t>
      </w:r>
      <w:r w:rsidR="00420291" w:rsidRPr="000517C9">
        <w:rPr>
          <w:rFonts w:ascii="Times New Roman" w:hAnsi="Times New Roman" w:cs="Times New Roman"/>
        </w:rPr>
        <w:t xml:space="preserve"> navrženo</w:t>
      </w:r>
      <w:r w:rsidR="008B4839" w:rsidRPr="000517C9">
        <w:rPr>
          <w:rFonts w:ascii="Times New Roman" w:hAnsi="Times New Roman" w:cs="Times New Roman"/>
        </w:rPr>
        <w:t xml:space="preserve"> podrobnější řešení interiéru </w:t>
      </w:r>
      <w:r w:rsidR="00420291" w:rsidRPr="000517C9">
        <w:rPr>
          <w:rFonts w:ascii="Times New Roman" w:hAnsi="Times New Roman" w:cs="Times New Roman"/>
        </w:rPr>
        <w:t xml:space="preserve">i návrh </w:t>
      </w:r>
      <w:r w:rsidR="008B4839" w:rsidRPr="000517C9">
        <w:rPr>
          <w:rFonts w:ascii="Times New Roman" w:hAnsi="Times New Roman" w:cs="Times New Roman"/>
        </w:rPr>
        <w:t xml:space="preserve">vnitřního </w:t>
      </w:r>
      <w:r w:rsidR="00420291" w:rsidRPr="000517C9">
        <w:rPr>
          <w:rFonts w:ascii="Times New Roman" w:hAnsi="Times New Roman" w:cs="Times New Roman"/>
        </w:rPr>
        <w:t>vybavení.</w:t>
      </w:r>
      <w:r w:rsidR="00333CDE" w:rsidRPr="000517C9">
        <w:rPr>
          <w:rFonts w:ascii="Times New Roman" w:hAnsi="Times New Roman" w:cs="Times New Roman"/>
        </w:rPr>
        <w:t xml:space="preserve"> </w:t>
      </w:r>
    </w:p>
    <w:p w:rsidR="000E35BA" w:rsidRPr="000517C9" w:rsidRDefault="000E35BA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Zvláštní pozornost </w:t>
      </w:r>
      <w:r>
        <w:rPr>
          <w:rFonts w:ascii="Times New Roman" w:hAnsi="Times New Roman" w:cs="Times New Roman"/>
        </w:rPr>
        <w:t>musí</w:t>
      </w:r>
      <w:r w:rsidRPr="000517C9">
        <w:rPr>
          <w:rFonts w:ascii="Times New Roman" w:hAnsi="Times New Roman" w:cs="Times New Roman"/>
        </w:rPr>
        <w:t xml:space="preserve"> být věnována</w:t>
      </w:r>
      <w:r w:rsidR="006437BB">
        <w:rPr>
          <w:rFonts w:ascii="Times New Roman" w:hAnsi="Times New Roman" w:cs="Times New Roman"/>
        </w:rPr>
        <w:t xml:space="preserve"> vnější fasádě budovy. Objednatel požaduje, aby byl proveden podrobný návrh obnovy fasády s ohledem na členitost fasády, na množství ozdobných prvků.</w:t>
      </w:r>
    </w:p>
    <w:p w:rsidR="00BB4B0C" w:rsidRDefault="00E724A5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Objednatel</w:t>
      </w:r>
      <w:r w:rsidR="006060A4" w:rsidRPr="000517C9">
        <w:rPr>
          <w:rFonts w:ascii="Times New Roman" w:hAnsi="Times New Roman" w:cs="Times New Roman"/>
        </w:rPr>
        <w:t xml:space="preserve"> požaduje, aby bylo řešeno zajištění dostatečného počtu parkovacích mís</w:t>
      </w:r>
      <w:r w:rsidR="005262C8" w:rsidRPr="000517C9">
        <w:rPr>
          <w:rFonts w:ascii="Times New Roman" w:hAnsi="Times New Roman" w:cs="Times New Roman"/>
        </w:rPr>
        <w:t>t v souladu s legislativními požadavky</w:t>
      </w:r>
      <w:r w:rsidR="006060A4" w:rsidRPr="000517C9">
        <w:rPr>
          <w:rFonts w:ascii="Times New Roman" w:hAnsi="Times New Roman" w:cs="Times New Roman"/>
        </w:rPr>
        <w:t xml:space="preserve">, aby byla řešena úprava zeleně v okolí budovy. </w:t>
      </w:r>
      <w:r w:rsidR="0005062F" w:rsidRPr="000517C9">
        <w:rPr>
          <w:rFonts w:ascii="Times New Roman" w:hAnsi="Times New Roman" w:cs="Times New Roman"/>
        </w:rPr>
        <w:t>Parkov</w:t>
      </w:r>
      <w:r w:rsidR="006060A4" w:rsidRPr="000517C9">
        <w:rPr>
          <w:rFonts w:ascii="Times New Roman" w:hAnsi="Times New Roman" w:cs="Times New Roman"/>
        </w:rPr>
        <w:t>ací místa</w:t>
      </w:r>
      <w:r w:rsidR="0005062F" w:rsidRPr="000517C9">
        <w:rPr>
          <w:rFonts w:ascii="Times New Roman" w:hAnsi="Times New Roman" w:cs="Times New Roman"/>
        </w:rPr>
        <w:t xml:space="preserve">, komunikace, terénní úpravy, </w:t>
      </w:r>
      <w:r w:rsidR="0005062F" w:rsidRPr="000517C9">
        <w:rPr>
          <w:rFonts w:ascii="Times New Roman" w:hAnsi="Times New Roman" w:cs="Times New Roman"/>
        </w:rPr>
        <w:lastRenderedPageBreak/>
        <w:t>opěrné stěny</w:t>
      </w:r>
      <w:r w:rsidR="00420291" w:rsidRPr="000517C9">
        <w:rPr>
          <w:rFonts w:ascii="Times New Roman" w:hAnsi="Times New Roman" w:cs="Times New Roman"/>
        </w:rPr>
        <w:t xml:space="preserve"> </w:t>
      </w:r>
      <w:r w:rsidR="00CD184C" w:rsidRPr="000517C9">
        <w:rPr>
          <w:rFonts w:ascii="Times New Roman" w:hAnsi="Times New Roman" w:cs="Times New Roman"/>
        </w:rPr>
        <w:t xml:space="preserve">musí být navrženy s ohledem na zajištění dostatečného množství parkovacích míst v okolí budovy a </w:t>
      </w:r>
      <w:r w:rsidR="0060258C">
        <w:rPr>
          <w:rFonts w:ascii="Times New Roman" w:hAnsi="Times New Roman" w:cs="Times New Roman"/>
        </w:rPr>
        <w:t xml:space="preserve">s ohledem na </w:t>
      </w:r>
      <w:r w:rsidR="00CD184C" w:rsidRPr="000517C9">
        <w:rPr>
          <w:rFonts w:ascii="Times New Roman" w:hAnsi="Times New Roman" w:cs="Times New Roman"/>
        </w:rPr>
        <w:t xml:space="preserve">zajištění bezpečného přístupu do budovy. </w:t>
      </w:r>
    </w:p>
    <w:p w:rsidR="0005062F" w:rsidRPr="000517C9" w:rsidRDefault="004D1659" w:rsidP="00A02AB1">
      <w:pPr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Při návrhu úprav komunikace podél východní fasády budovy a při návrhu </w:t>
      </w:r>
      <w:r w:rsidR="006060A4" w:rsidRPr="000517C9">
        <w:rPr>
          <w:rFonts w:ascii="Times New Roman" w:hAnsi="Times New Roman" w:cs="Times New Roman"/>
        </w:rPr>
        <w:t xml:space="preserve">dalších úprav okolí budovy </w:t>
      </w:r>
      <w:r w:rsidRPr="000517C9">
        <w:rPr>
          <w:rFonts w:ascii="Times New Roman" w:hAnsi="Times New Roman" w:cs="Times New Roman"/>
        </w:rPr>
        <w:t>je potřeba brát ohled na záměr</w:t>
      </w:r>
      <w:r w:rsidR="00CD184C" w:rsidRPr="000517C9">
        <w:rPr>
          <w:rFonts w:ascii="Times New Roman" w:hAnsi="Times New Roman" w:cs="Times New Roman"/>
        </w:rPr>
        <w:t xml:space="preserve"> </w:t>
      </w:r>
      <w:r w:rsidRPr="000517C9">
        <w:rPr>
          <w:rFonts w:ascii="Times New Roman" w:hAnsi="Times New Roman" w:cs="Times New Roman"/>
        </w:rPr>
        <w:t>„Resort Bro</w:t>
      </w:r>
      <w:r w:rsidR="00C444B2" w:rsidRPr="000517C9">
        <w:rPr>
          <w:rFonts w:ascii="Times New Roman" w:hAnsi="Times New Roman" w:cs="Times New Roman"/>
        </w:rPr>
        <w:t>a</w:t>
      </w:r>
      <w:r w:rsidRPr="000517C9">
        <w:rPr>
          <w:rFonts w:ascii="Times New Roman" w:hAnsi="Times New Roman" w:cs="Times New Roman"/>
        </w:rPr>
        <w:t>dway“ a s projektovou dokumentací pro tento záměr je nutno návrh koordinovat</w:t>
      </w:r>
      <w:r w:rsidR="00C15756" w:rsidRPr="000517C9">
        <w:rPr>
          <w:rFonts w:ascii="Times New Roman" w:hAnsi="Times New Roman" w:cs="Times New Roman"/>
        </w:rPr>
        <w:t>, tj. příjezdovou komunikaci je nutno navrhnout tak, aby mohla sloužit zároveň pro zásobování hotelu Resort Broadway</w:t>
      </w:r>
      <w:r w:rsidRPr="000517C9">
        <w:rPr>
          <w:rFonts w:ascii="Times New Roman" w:hAnsi="Times New Roman" w:cs="Times New Roman"/>
        </w:rPr>
        <w:t>. </w:t>
      </w:r>
    </w:p>
    <w:p w:rsidR="00D27B83" w:rsidRPr="000517C9" w:rsidRDefault="002B6AB3" w:rsidP="00197461">
      <w:pPr>
        <w:pStyle w:val="Odstavecseseznamem"/>
        <w:numPr>
          <w:ilvl w:val="0"/>
          <w:numId w:val="40"/>
        </w:numPr>
        <w:spacing w:before="240" w:line="257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Podklady</w:t>
      </w:r>
      <w:r w:rsidR="00802FB1" w:rsidRPr="000517C9">
        <w:rPr>
          <w:rFonts w:ascii="Times New Roman" w:hAnsi="Times New Roman" w:cs="Times New Roman"/>
          <w:b/>
          <w:sz w:val="24"/>
          <w:szCs w:val="24"/>
        </w:rPr>
        <w:t xml:space="preserve"> pro zpracování projektové dokumentace</w:t>
      </w:r>
    </w:p>
    <w:p w:rsidR="00A210C9" w:rsidRPr="000517C9" w:rsidRDefault="00A210C9" w:rsidP="008F72A8">
      <w:pPr>
        <w:pStyle w:val="Odstavecseseznamem"/>
        <w:ind w:left="0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Dosud byly zpracovány tyto podklady: </w:t>
      </w:r>
    </w:p>
    <w:p w:rsidR="00595250" w:rsidRPr="000517C9" w:rsidRDefault="00595250" w:rsidP="008F72A8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Výkresy (půdorysy) budovy ve formátu </w:t>
      </w:r>
      <w:proofErr w:type="spellStart"/>
      <w:r w:rsidRPr="000517C9">
        <w:rPr>
          <w:rFonts w:ascii="Times New Roman" w:hAnsi="Times New Roman" w:cs="Times New Roman"/>
        </w:rPr>
        <w:t>dwg</w:t>
      </w:r>
      <w:proofErr w:type="spellEnd"/>
      <w:r w:rsidRPr="000517C9">
        <w:rPr>
          <w:rFonts w:ascii="Times New Roman" w:hAnsi="Times New Roman" w:cs="Times New Roman"/>
        </w:rPr>
        <w:t xml:space="preserve"> – zpracované v roce 2003, </w:t>
      </w:r>
      <w:r w:rsidR="00802FB1" w:rsidRPr="000517C9">
        <w:rPr>
          <w:rFonts w:ascii="Times New Roman" w:hAnsi="Times New Roman" w:cs="Times New Roman"/>
          <w:i/>
        </w:rPr>
        <w:t>poznámka: výkresy jsou pouze orientační a pro potřebu projektové dokumentace bude potřebné provést přesné zaměření všech konstrukcí budovy</w:t>
      </w:r>
    </w:p>
    <w:p w:rsidR="00AD2596" w:rsidRPr="000517C9" w:rsidRDefault="00AD2596" w:rsidP="00AD2596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Průzkum krovu a dřevěných konstrukcí z hlediska napadení dřevokaznými škůdci – zpracované ing. </w:t>
      </w:r>
      <w:proofErr w:type="spellStart"/>
      <w:r w:rsidRPr="000517C9">
        <w:rPr>
          <w:rFonts w:ascii="Times New Roman" w:hAnsi="Times New Roman" w:cs="Times New Roman"/>
        </w:rPr>
        <w:t>Hřebenářovou</w:t>
      </w:r>
      <w:proofErr w:type="spellEnd"/>
      <w:r w:rsidRPr="000517C9">
        <w:rPr>
          <w:rFonts w:ascii="Times New Roman" w:hAnsi="Times New Roman" w:cs="Times New Roman"/>
        </w:rPr>
        <w:t xml:space="preserve"> v roce 1998</w:t>
      </w:r>
    </w:p>
    <w:p w:rsidR="00A210C9" w:rsidRPr="000517C9" w:rsidRDefault="00A210C9" w:rsidP="008F72A8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Stavebnětechnické posouzení budovy (1. část – suterén, 2. část  - budova) – zpracova</w:t>
      </w:r>
      <w:r w:rsidR="00802FB1" w:rsidRPr="000517C9">
        <w:rPr>
          <w:rFonts w:ascii="Times New Roman" w:hAnsi="Times New Roman" w:cs="Times New Roman"/>
        </w:rPr>
        <w:t>li</w:t>
      </w:r>
      <w:r w:rsidR="008F72A8" w:rsidRPr="000517C9">
        <w:rPr>
          <w:rFonts w:ascii="Times New Roman" w:hAnsi="Times New Roman" w:cs="Times New Roman"/>
        </w:rPr>
        <w:t xml:space="preserve"> </w:t>
      </w:r>
      <w:r w:rsidRPr="000517C9">
        <w:rPr>
          <w:rFonts w:ascii="Times New Roman" w:hAnsi="Times New Roman" w:cs="Times New Roman"/>
        </w:rPr>
        <w:t xml:space="preserve">ing. Kovařík, ing. Šafařík v roce 2015, </w:t>
      </w:r>
    </w:p>
    <w:p w:rsidR="00A210C9" w:rsidRPr="000517C9" w:rsidRDefault="00A210C9" w:rsidP="008F72A8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Statické posouzení stropu v místnosti č. 267 – zpracoval ing. Panoš  v roce 2017,</w:t>
      </w:r>
    </w:p>
    <w:p w:rsidR="00A210C9" w:rsidRPr="000517C9" w:rsidRDefault="00A210C9" w:rsidP="008F72A8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Statické posouzení ocelových nosníků ve stropní konstrukci pod velkým zasedacím sálem a nad vstupním atriem – zpracované BPO Ostrov v roce 2017,</w:t>
      </w:r>
    </w:p>
    <w:p w:rsidR="00A210C9" w:rsidRPr="000517C9" w:rsidRDefault="00A210C9" w:rsidP="008F72A8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Stavebně historický průzkum budovy – zpracované ZIP o.p.s. Plzeň</w:t>
      </w:r>
    </w:p>
    <w:p w:rsidR="004C409A" w:rsidRPr="000517C9" w:rsidRDefault="00A210C9" w:rsidP="008F72A8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Studie proveditelnosti – zpracované APRIS 3MP s.r.o. Praha</w:t>
      </w:r>
      <w:r w:rsidR="00166ADA" w:rsidRPr="000517C9">
        <w:rPr>
          <w:rFonts w:ascii="Times New Roman" w:hAnsi="Times New Roman" w:cs="Times New Roman"/>
        </w:rPr>
        <w:t xml:space="preserve"> v roce 2017</w:t>
      </w:r>
    </w:p>
    <w:p w:rsidR="00166ADA" w:rsidRPr="000517C9" w:rsidRDefault="00166ADA" w:rsidP="00166ADA">
      <w:pPr>
        <w:pStyle w:val="Odstavecseseznamem"/>
        <w:numPr>
          <w:ilvl w:val="0"/>
          <w:numId w:val="4"/>
        </w:numPr>
        <w:spacing w:line="259" w:lineRule="auto"/>
        <w:ind w:left="709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Aktualizace studie proveditelnosti – zpracované APRIS 3MP s.r.o. Praha v roce 2019</w:t>
      </w:r>
    </w:p>
    <w:p w:rsidR="00770AC4" w:rsidRPr="000517C9" w:rsidRDefault="00770AC4" w:rsidP="00770AC4">
      <w:pPr>
        <w:pStyle w:val="Odstavecseseznamem"/>
        <w:spacing w:line="259" w:lineRule="auto"/>
        <w:ind w:left="709"/>
        <w:rPr>
          <w:rFonts w:ascii="Times New Roman" w:hAnsi="Times New Roman" w:cs="Times New Roman"/>
        </w:rPr>
      </w:pPr>
    </w:p>
    <w:p w:rsidR="000F1818" w:rsidRPr="000517C9" w:rsidRDefault="000F1818" w:rsidP="00197461">
      <w:pPr>
        <w:pStyle w:val="Odstavecseseznamem"/>
        <w:numPr>
          <w:ilvl w:val="0"/>
          <w:numId w:val="40"/>
        </w:numPr>
        <w:spacing w:before="240" w:line="257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Časový harmonogram</w:t>
      </w:r>
    </w:p>
    <w:p w:rsidR="002E23E1" w:rsidRPr="000517C9" w:rsidRDefault="002E23E1" w:rsidP="002E23E1">
      <w:pPr>
        <w:pStyle w:val="Odstavecseseznamem"/>
        <w:spacing w:before="240" w:line="257" w:lineRule="auto"/>
        <w:ind w:left="714"/>
        <w:contextualSpacing w:val="0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Objednatel předpokládá zahájení činnosti </w:t>
      </w:r>
      <w:r w:rsidR="00622D65">
        <w:rPr>
          <w:rFonts w:ascii="Times New Roman" w:hAnsi="Times New Roman" w:cs="Times New Roman"/>
        </w:rPr>
        <w:t xml:space="preserve">zhotovitele projektové dokumentace </w:t>
      </w:r>
      <w:r w:rsidRPr="000517C9">
        <w:rPr>
          <w:rFonts w:ascii="Times New Roman" w:hAnsi="Times New Roman" w:cs="Times New Roman"/>
        </w:rPr>
        <w:t xml:space="preserve">v termínu </w:t>
      </w:r>
      <w:r w:rsidR="000E35BA">
        <w:rPr>
          <w:rFonts w:ascii="Times New Roman" w:hAnsi="Times New Roman" w:cs="Times New Roman"/>
        </w:rPr>
        <w:t>prosinec</w:t>
      </w:r>
      <w:r w:rsidRPr="000517C9">
        <w:rPr>
          <w:rFonts w:ascii="Times New Roman" w:hAnsi="Times New Roman" w:cs="Times New Roman"/>
        </w:rPr>
        <w:t xml:space="preserve"> 2020. Lhůty pro provedení jednotlivých dílčích částí díla jsou tyto:</w:t>
      </w:r>
    </w:p>
    <w:p w:rsidR="000F1818" w:rsidRPr="00F95700" w:rsidRDefault="000F1818" w:rsidP="00F95700">
      <w:pPr>
        <w:pStyle w:val="Nadpis4"/>
        <w:numPr>
          <w:ilvl w:val="3"/>
          <w:numId w:val="41"/>
        </w:numPr>
        <w:tabs>
          <w:tab w:val="clear" w:pos="0"/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  <w:b/>
        </w:rPr>
      </w:pPr>
      <w:r w:rsidRPr="000517C9">
        <w:rPr>
          <w:rFonts w:ascii="Times New Roman" w:hAnsi="Times New Roman" w:cs="Times New Roman"/>
          <w:b/>
        </w:rPr>
        <w:t>Zabezpečení vstupních podkladů</w:t>
      </w:r>
      <w:r w:rsidRPr="000517C9">
        <w:rPr>
          <w:rFonts w:ascii="Times New Roman" w:hAnsi="Times New Roman" w:cs="Times New Roman"/>
        </w:rPr>
        <w:t xml:space="preserve">  - </w:t>
      </w:r>
      <w:r w:rsidR="00F95700">
        <w:rPr>
          <w:rFonts w:ascii="Times New Roman" w:hAnsi="Times New Roman" w:cs="Times New Roman"/>
        </w:rPr>
        <w:t>105</w:t>
      </w:r>
      <w:r w:rsidR="00637711" w:rsidRPr="000517C9">
        <w:rPr>
          <w:rFonts w:ascii="Times New Roman" w:hAnsi="Times New Roman" w:cs="Times New Roman"/>
        </w:rPr>
        <w:t xml:space="preserve"> dnů (celkem </w:t>
      </w:r>
      <w:r w:rsidR="00F95700">
        <w:rPr>
          <w:rFonts w:ascii="Times New Roman" w:hAnsi="Times New Roman" w:cs="Times New Roman"/>
        </w:rPr>
        <w:t>105</w:t>
      </w:r>
      <w:r w:rsidRPr="00F95700">
        <w:rPr>
          <w:rFonts w:ascii="Times New Roman" w:hAnsi="Times New Roman" w:cs="Times New Roman"/>
        </w:rPr>
        <w:t xml:space="preserve"> dnů)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  <w:b/>
        </w:rPr>
      </w:pPr>
      <w:r w:rsidRPr="000517C9">
        <w:rPr>
          <w:rFonts w:ascii="Times New Roman" w:hAnsi="Times New Roman" w:cs="Times New Roman"/>
          <w:b/>
        </w:rPr>
        <w:t xml:space="preserve">Vypracování návrhu stavby </w:t>
      </w:r>
      <w:r w:rsidRPr="000517C9">
        <w:rPr>
          <w:rFonts w:ascii="Times New Roman" w:hAnsi="Times New Roman" w:cs="Times New Roman"/>
        </w:rPr>
        <w:t xml:space="preserve">– </w:t>
      </w:r>
      <w:r w:rsidR="00F95700">
        <w:rPr>
          <w:rFonts w:ascii="Times New Roman" w:hAnsi="Times New Roman" w:cs="Times New Roman"/>
        </w:rPr>
        <w:t>45</w:t>
      </w:r>
      <w:r w:rsidRPr="000517C9">
        <w:rPr>
          <w:rFonts w:ascii="Times New Roman" w:hAnsi="Times New Roman" w:cs="Times New Roman"/>
        </w:rPr>
        <w:t xml:space="preserve"> dnů (celkem</w:t>
      </w:r>
      <w:r w:rsidR="0044253C" w:rsidRPr="000517C9">
        <w:rPr>
          <w:rFonts w:ascii="Times New Roman" w:hAnsi="Times New Roman" w:cs="Times New Roman"/>
        </w:rPr>
        <w:t xml:space="preserve"> </w:t>
      </w:r>
      <w:r w:rsidR="00622D65">
        <w:rPr>
          <w:rFonts w:ascii="Times New Roman" w:hAnsi="Times New Roman" w:cs="Times New Roman"/>
        </w:rPr>
        <w:t>1</w:t>
      </w:r>
      <w:r w:rsidR="00F95700">
        <w:rPr>
          <w:rFonts w:ascii="Times New Roman" w:hAnsi="Times New Roman" w:cs="Times New Roman"/>
        </w:rPr>
        <w:t>5</w:t>
      </w:r>
      <w:r w:rsidR="0044253C" w:rsidRPr="000517C9">
        <w:rPr>
          <w:rFonts w:ascii="Times New Roman" w:hAnsi="Times New Roman" w:cs="Times New Roman"/>
        </w:rPr>
        <w:t>0</w:t>
      </w:r>
      <w:r w:rsidRPr="000517C9">
        <w:rPr>
          <w:rFonts w:ascii="Times New Roman" w:hAnsi="Times New Roman" w:cs="Times New Roman"/>
        </w:rPr>
        <w:t xml:space="preserve"> dnů)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0"/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Vypracování projektové dokumentace pro územní rozhodnutí a pro stavební povolení nebo ohlášení stavby</w:t>
      </w:r>
      <w:r w:rsidRPr="000517C9">
        <w:rPr>
          <w:rFonts w:ascii="Times New Roman" w:hAnsi="Times New Roman" w:cs="Times New Roman"/>
        </w:rPr>
        <w:t xml:space="preserve"> (pravděpodobně sloučené řízení ÚR a SP) – </w:t>
      </w:r>
      <w:r w:rsidR="0044253C" w:rsidRPr="000517C9">
        <w:rPr>
          <w:rFonts w:ascii="Times New Roman" w:hAnsi="Times New Roman" w:cs="Times New Roman"/>
        </w:rPr>
        <w:t>180</w:t>
      </w:r>
      <w:r w:rsidRPr="000517C9">
        <w:rPr>
          <w:rFonts w:ascii="Times New Roman" w:hAnsi="Times New Roman" w:cs="Times New Roman"/>
        </w:rPr>
        <w:t xml:space="preserve"> dnů (celkem </w:t>
      </w:r>
      <w:r w:rsidR="00622D65">
        <w:rPr>
          <w:rFonts w:ascii="Times New Roman" w:hAnsi="Times New Roman" w:cs="Times New Roman"/>
        </w:rPr>
        <w:t>3</w:t>
      </w:r>
      <w:r w:rsidR="00F95700">
        <w:rPr>
          <w:rFonts w:ascii="Times New Roman" w:hAnsi="Times New Roman" w:cs="Times New Roman"/>
        </w:rPr>
        <w:t>3</w:t>
      </w:r>
      <w:r w:rsidR="0044253C" w:rsidRPr="000517C9">
        <w:rPr>
          <w:rFonts w:ascii="Times New Roman" w:hAnsi="Times New Roman" w:cs="Times New Roman"/>
        </w:rPr>
        <w:t>0</w:t>
      </w:r>
      <w:r w:rsidRPr="000517C9">
        <w:rPr>
          <w:rFonts w:ascii="Times New Roman" w:hAnsi="Times New Roman" w:cs="Times New Roman"/>
        </w:rPr>
        <w:t xml:space="preserve"> dnů)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0"/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Inženýrská činnost pro územní rozhodnutí a pro stavební povolení nebo ohlášení stavby</w:t>
      </w:r>
      <w:r w:rsidRPr="000517C9">
        <w:rPr>
          <w:rFonts w:ascii="Times New Roman" w:hAnsi="Times New Roman" w:cs="Times New Roman"/>
        </w:rPr>
        <w:t xml:space="preserve"> – 90 dnů, bude prováděno</w:t>
      </w:r>
      <w:r w:rsidR="004B4DBA">
        <w:rPr>
          <w:rFonts w:ascii="Times New Roman" w:hAnsi="Times New Roman" w:cs="Times New Roman"/>
        </w:rPr>
        <w:t xml:space="preserve"> částečně</w:t>
      </w:r>
      <w:r w:rsidRPr="000517C9">
        <w:rPr>
          <w:rFonts w:ascii="Times New Roman" w:hAnsi="Times New Roman" w:cs="Times New Roman"/>
        </w:rPr>
        <w:t xml:space="preserve"> souběžně s předchozí fází (celkem 3</w:t>
      </w:r>
      <w:r w:rsidR="00F95700">
        <w:rPr>
          <w:rFonts w:ascii="Times New Roman" w:hAnsi="Times New Roman" w:cs="Times New Roman"/>
        </w:rPr>
        <w:t>9</w:t>
      </w:r>
      <w:r w:rsidRPr="000517C9">
        <w:rPr>
          <w:rFonts w:ascii="Times New Roman" w:hAnsi="Times New Roman" w:cs="Times New Roman"/>
        </w:rPr>
        <w:t>0 dnů)</w:t>
      </w:r>
    </w:p>
    <w:p w:rsidR="000F1818" w:rsidRDefault="000F1818" w:rsidP="00770AC4">
      <w:pPr>
        <w:pStyle w:val="Nadpis4"/>
        <w:numPr>
          <w:ilvl w:val="3"/>
          <w:numId w:val="41"/>
        </w:numPr>
        <w:tabs>
          <w:tab w:val="clear" w:pos="0"/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Vypracování projektové dokumentace pro provedení stavby</w:t>
      </w:r>
      <w:r w:rsidRPr="000517C9">
        <w:rPr>
          <w:rFonts w:ascii="Times New Roman" w:hAnsi="Times New Roman" w:cs="Times New Roman"/>
        </w:rPr>
        <w:t xml:space="preserve"> – </w:t>
      </w:r>
      <w:r w:rsidR="0044253C" w:rsidRPr="000517C9">
        <w:rPr>
          <w:rFonts w:ascii="Times New Roman" w:hAnsi="Times New Roman" w:cs="Times New Roman"/>
        </w:rPr>
        <w:t>75</w:t>
      </w:r>
      <w:r w:rsidRPr="000517C9">
        <w:rPr>
          <w:rFonts w:ascii="Times New Roman" w:hAnsi="Times New Roman" w:cs="Times New Roman"/>
        </w:rPr>
        <w:t xml:space="preserve"> dnů</w:t>
      </w:r>
      <w:r w:rsidR="004B4DBA">
        <w:rPr>
          <w:rFonts w:ascii="Times New Roman" w:hAnsi="Times New Roman" w:cs="Times New Roman"/>
        </w:rPr>
        <w:t xml:space="preserve">, </w:t>
      </w:r>
      <w:r w:rsidR="004B4DBA" w:rsidRPr="000517C9">
        <w:rPr>
          <w:rFonts w:ascii="Times New Roman" w:hAnsi="Times New Roman" w:cs="Times New Roman"/>
        </w:rPr>
        <w:t>bude prováděno</w:t>
      </w:r>
      <w:r w:rsidR="004B4DBA">
        <w:rPr>
          <w:rFonts w:ascii="Times New Roman" w:hAnsi="Times New Roman" w:cs="Times New Roman"/>
        </w:rPr>
        <w:t xml:space="preserve"> částečně</w:t>
      </w:r>
      <w:r w:rsidR="004B4DBA" w:rsidRPr="000517C9">
        <w:rPr>
          <w:rFonts w:ascii="Times New Roman" w:hAnsi="Times New Roman" w:cs="Times New Roman"/>
        </w:rPr>
        <w:t xml:space="preserve"> souběžně s předchozí fází (celkem </w:t>
      </w:r>
      <w:r w:rsidR="004B4DBA">
        <w:rPr>
          <w:rFonts w:ascii="Times New Roman" w:hAnsi="Times New Roman" w:cs="Times New Roman"/>
        </w:rPr>
        <w:t>4</w:t>
      </w:r>
      <w:r w:rsidR="00F95700">
        <w:rPr>
          <w:rFonts w:ascii="Times New Roman" w:hAnsi="Times New Roman" w:cs="Times New Roman"/>
        </w:rPr>
        <w:t>6</w:t>
      </w:r>
      <w:r w:rsidR="004B4DBA">
        <w:rPr>
          <w:rFonts w:ascii="Times New Roman" w:hAnsi="Times New Roman" w:cs="Times New Roman"/>
        </w:rPr>
        <w:t>5</w:t>
      </w:r>
      <w:r w:rsidR="004B4DBA" w:rsidRPr="000517C9">
        <w:rPr>
          <w:rFonts w:ascii="Times New Roman" w:hAnsi="Times New Roman" w:cs="Times New Roman"/>
        </w:rPr>
        <w:t xml:space="preserve"> dnů)</w:t>
      </w:r>
    </w:p>
    <w:p w:rsidR="004B4DBA" w:rsidRPr="000517C9" w:rsidRDefault="004B4DBA" w:rsidP="004B4DBA">
      <w:pPr>
        <w:pStyle w:val="Nadpis4"/>
        <w:numPr>
          <w:ilvl w:val="3"/>
          <w:numId w:val="41"/>
        </w:numPr>
        <w:tabs>
          <w:tab w:val="clear" w:pos="0"/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Návrh interiérového vybavení</w:t>
      </w:r>
      <w:r>
        <w:rPr>
          <w:rFonts w:ascii="Times New Roman" w:hAnsi="Times New Roman" w:cs="Times New Roman"/>
        </w:rPr>
        <w:t xml:space="preserve"> – </w:t>
      </w:r>
      <w:r w:rsidR="00532B5B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dnů, </w:t>
      </w:r>
      <w:r w:rsidRPr="000517C9">
        <w:rPr>
          <w:rFonts w:ascii="Times New Roman" w:hAnsi="Times New Roman" w:cs="Times New Roman"/>
        </w:rPr>
        <w:t>bude prováděno</w:t>
      </w:r>
      <w:r>
        <w:rPr>
          <w:rFonts w:ascii="Times New Roman" w:hAnsi="Times New Roman" w:cs="Times New Roman"/>
        </w:rPr>
        <w:t xml:space="preserve"> částečně</w:t>
      </w:r>
      <w:r w:rsidRPr="000517C9">
        <w:rPr>
          <w:rFonts w:ascii="Times New Roman" w:hAnsi="Times New Roman" w:cs="Times New Roman"/>
        </w:rPr>
        <w:t xml:space="preserve"> souběžně s předchozí fází (celkem </w:t>
      </w:r>
      <w:r>
        <w:rPr>
          <w:rFonts w:ascii="Times New Roman" w:hAnsi="Times New Roman" w:cs="Times New Roman"/>
        </w:rPr>
        <w:t>4</w:t>
      </w:r>
      <w:r w:rsidR="00F9570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</w:t>
      </w:r>
      <w:r w:rsidRPr="000517C9">
        <w:rPr>
          <w:rFonts w:ascii="Times New Roman" w:hAnsi="Times New Roman" w:cs="Times New Roman"/>
        </w:rPr>
        <w:t xml:space="preserve"> dnů)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Vypracování soupisu prací a rozpočtu</w:t>
      </w:r>
      <w:r w:rsidRPr="000517C9">
        <w:rPr>
          <w:rFonts w:ascii="Times New Roman" w:hAnsi="Times New Roman" w:cs="Times New Roman"/>
        </w:rPr>
        <w:t xml:space="preserve"> – 45 dnů (celkem </w:t>
      </w:r>
      <w:r w:rsidR="00532B5B">
        <w:rPr>
          <w:rFonts w:ascii="Times New Roman" w:hAnsi="Times New Roman" w:cs="Times New Roman"/>
        </w:rPr>
        <w:t>5</w:t>
      </w:r>
      <w:r w:rsidR="00F95700">
        <w:rPr>
          <w:rFonts w:ascii="Times New Roman" w:hAnsi="Times New Roman" w:cs="Times New Roman"/>
        </w:rPr>
        <w:t>4</w:t>
      </w:r>
      <w:r w:rsidR="00532B5B">
        <w:rPr>
          <w:rFonts w:ascii="Times New Roman" w:hAnsi="Times New Roman" w:cs="Times New Roman"/>
        </w:rPr>
        <w:t>0</w:t>
      </w:r>
      <w:r w:rsidRPr="000517C9">
        <w:rPr>
          <w:rFonts w:ascii="Times New Roman" w:hAnsi="Times New Roman" w:cs="Times New Roman"/>
        </w:rPr>
        <w:t xml:space="preserve"> dnů)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0"/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 xml:space="preserve">Vypracování Plánu bezpečnosti a ochrany zdraví při práci na staveništi - </w:t>
      </w:r>
      <w:r w:rsidRPr="000517C9">
        <w:rPr>
          <w:rFonts w:ascii="Times New Roman" w:hAnsi="Times New Roman" w:cs="Times New Roman"/>
        </w:rPr>
        <w:t>30 dnů</w:t>
      </w:r>
      <w:r w:rsidR="004B4DBA">
        <w:rPr>
          <w:rFonts w:ascii="Times New Roman" w:hAnsi="Times New Roman" w:cs="Times New Roman"/>
        </w:rPr>
        <w:t xml:space="preserve">, </w:t>
      </w:r>
      <w:r w:rsidR="004B4DBA" w:rsidRPr="000517C9">
        <w:rPr>
          <w:rFonts w:ascii="Times New Roman" w:hAnsi="Times New Roman" w:cs="Times New Roman"/>
        </w:rPr>
        <w:t>bude prováděno</w:t>
      </w:r>
      <w:r w:rsidR="004B4DBA">
        <w:rPr>
          <w:rFonts w:ascii="Times New Roman" w:hAnsi="Times New Roman" w:cs="Times New Roman"/>
        </w:rPr>
        <w:t xml:space="preserve"> </w:t>
      </w:r>
      <w:r w:rsidR="004B4DBA" w:rsidRPr="000517C9">
        <w:rPr>
          <w:rFonts w:ascii="Times New Roman" w:hAnsi="Times New Roman" w:cs="Times New Roman"/>
        </w:rPr>
        <w:t xml:space="preserve">souběžně s předchozí fází (celkem </w:t>
      </w:r>
      <w:r w:rsidR="00532B5B">
        <w:rPr>
          <w:rFonts w:ascii="Times New Roman" w:hAnsi="Times New Roman" w:cs="Times New Roman"/>
        </w:rPr>
        <w:t>5</w:t>
      </w:r>
      <w:r w:rsidR="00F95700">
        <w:rPr>
          <w:rFonts w:ascii="Times New Roman" w:hAnsi="Times New Roman" w:cs="Times New Roman"/>
        </w:rPr>
        <w:t>4</w:t>
      </w:r>
      <w:r w:rsidR="00532B5B">
        <w:rPr>
          <w:rFonts w:ascii="Times New Roman" w:hAnsi="Times New Roman" w:cs="Times New Roman"/>
        </w:rPr>
        <w:t>0</w:t>
      </w:r>
      <w:r w:rsidR="004B4DBA" w:rsidRPr="000517C9">
        <w:rPr>
          <w:rFonts w:ascii="Times New Roman" w:hAnsi="Times New Roman" w:cs="Times New Roman"/>
        </w:rPr>
        <w:t xml:space="preserve"> dnů)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Spolupráce při výběru zhotovitele stavby</w:t>
      </w:r>
      <w:r w:rsidRPr="000517C9">
        <w:rPr>
          <w:rFonts w:ascii="Times New Roman" w:hAnsi="Times New Roman" w:cs="Times New Roman"/>
        </w:rPr>
        <w:t xml:space="preserve"> – průběžně po dobu výběru zhotovitele </w:t>
      </w:r>
    </w:p>
    <w:p w:rsidR="000F1818" w:rsidRPr="000517C9" w:rsidRDefault="000F1818" w:rsidP="00770AC4">
      <w:pPr>
        <w:pStyle w:val="Nadpis4"/>
        <w:numPr>
          <w:ilvl w:val="3"/>
          <w:numId w:val="41"/>
        </w:numPr>
        <w:tabs>
          <w:tab w:val="clear" w:pos="1134"/>
          <w:tab w:val="left" w:pos="709"/>
        </w:tabs>
        <w:spacing w:after="100" w:line="257" w:lineRule="auto"/>
        <w:ind w:left="709" w:hanging="425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  <w:b/>
        </w:rPr>
        <w:t>Vykonávání autorského dozoru</w:t>
      </w:r>
      <w:r w:rsidRPr="000517C9">
        <w:rPr>
          <w:rFonts w:ascii="Times New Roman" w:hAnsi="Times New Roman" w:cs="Times New Roman"/>
        </w:rPr>
        <w:t xml:space="preserve"> při provádění stavby – průběžně po dobu provádění stavby (předpoklad cca 24 měsíců)</w:t>
      </w:r>
    </w:p>
    <w:p w:rsidR="00770AC4" w:rsidRPr="000517C9" w:rsidRDefault="00770AC4" w:rsidP="00BC2140">
      <w:pPr>
        <w:rPr>
          <w:rFonts w:ascii="Times New Roman" w:hAnsi="Times New Roman" w:cs="Times New Roman"/>
          <w:b/>
        </w:rPr>
      </w:pPr>
    </w:p>
    <w:p w:rsidR="00182011" w:rsidRPr="000517C9" w:rsidRDefault="00182011" w:rsidP="00770AC4">
      <w:pPr>
        <w:pStyle w:val="Odstavecseseznamem"/>
        <w:numPr>
          <w:ilvl w:val="0"/>
          <w:numId w:val="40"/>
        </w:numPr>
        <w:spacing w:before="240" w:line="257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Technické zadání</w:t>
      </w:r>
    </w:p>
    <w:p w:rsidR="00182011" w:rsidRPr="000517C9" w:rsidRDefault="001A30E8" w:rsidP="00770AC4">
      <w:pPr>
        <w:pStyle w:val="Odstavecseseznamem"/>
        <w:numPr>
          <w:ilvl w:val="1"/>
          <w:numId w:val="40"/>
        </w:numPr>
        <w:spacing w:before="240" w:line="257" w:lineRule="auto"/>
        <w:contextualSpacing w:val="0"/>
        <w:rPr>
          <w:rFonts w:ascii="Times New Roman" w:hAnsi="Times New Roman" w:cs="Times New Roman"/>
          <w:b/>
        </w:rPr>
      </w:pPr>
      <w:r w:rsidRPr="000517C9">
        <w:rPr>
          <w:rFonts w:ascii="Times New Roman" w:hAnsi="Times New Roman" w:cs="Times New Roman"/>
          <w:b/>
        </w:rPr>
        <w:t xml:space="preserve">Požadavky na rozsah </w:t>
      </w:r>
      <w:r w:rsidR="00182011" w:rsidRPr="000517C9">
        <w:rPr>
          <w:rFonts w:ascii="Times New Roman" w:hAnsi="Times New Roman" w:cs="Times New Roman"/>
          <w:b/>
        </w:rPr>
        <w:t>stavebních prací, dodávek a služeb</w:t>
      </w:r>
      <w:r w:rsidRPr="000517C9">
        <w:rPr>
          <w:rFonts w:ascii="Times New Roman" w:hAnsi="Times New Roman" w:cs="Times New Roman"/>
          <w:b/>
        </w:rPr>
        <w:t xml:space="preserve"> řešených</w:t>
      </w:r>
      <w:r w:rsidR="00182011" w:rsidRPr="000517C9">
        <w:rPr>
          <w:rFonts w:ascii="Times New Roman" w:hAnsi="Times New Roman" w:cs="Times New Roman"/>
          <w:b/>
        </w:rPr>
        <w:t xml:space="preserve"> projektov</w:t>
      </w:r>
      <w:r w:rsidRPr="000517C9">
        <w:rPr>
          <w:rFonts w:ascii="Times New Roman" w:hAnsi="Times New Roman" w:cs="Times New Roman"/>
          <w:b/>
        </w:rPr>
        <w:t>ou dokumentací</w:t>
      </w:r>
    </w:p>
    <w:p w:rsidR="001A30E8" w:rsidRPr="000517C9" w:rsidRDefault="001A30E8" w:rsidP="001A30E8">
      <w:pPr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lastRenderedPageBreak/>
        <w:t>Součástí rozsahu stavebních prací, dodávek a služeb řešených</w:t>
      </w:r>
      <w:r w:rsidR="00B37F02">
        <w:rPr>
          <w:rFonts w:ascii="Times New Roman" w:hAnsi="Times New Roman" w:cs="Times New Roman"/>
        </w:rPr>
        <w:t xml:space="preserve"> a řádně popsaných</w:t>
      </w:r>
      <w:r w:rsidRPr="000517C9">
        <w:rPr>
          <w:rFonts w:ascii="Times New Roman" w:hAnsi="Times New Roman" w:cs="Times New Roman"/>
        </w:rPr>
        <w:t xml:space="preserve"> projektovou dokumentací bude mimo jiných též:</w:t>
      </w:r>
    </w:p>
    <w:p w:rsidR="00645D66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Provedení </w:t>
      </w:r>
      <w:r w:rsidR="00645D66" w:rsidRPr="000517C9">
        <w:rPr>
          <w:rFonts w:ascii="Times New Roman" w:hAnsi="Times New Roman" w:cs="Times New Roman"/>
        </w:rPr>
        <w:t>opatření proti zemní vlhkosti (sanace suterénu)</w:t>
      </w:r>
    </w:p>
    <w:p w:rsidR="00645D66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Provedení</w:t>
      </w:r>
      <w:r w:rsidR="00645D66" w:rsidRPr="000517C9">
        <w:rPr>
          <w:rFonts w:ascii="Times New Roman" w:hAnsi="Times New Roman" w:cs="Times New Roman"/>
        </w:rPr>
        <w:t xml:space="preserve"> </w:t>
      </w:r>
      <w:r w:rsidR="00A1532E" w:rsidRPr="000517C9">
        <w:rPr>
          <w:rFonts w:ascii="Times New Roman" w:hAnsi="Times New Roman" w:cs="Times New Roman"/>
        </w:rPr>
        <w:t xml:space="preserve">modernizace, obnova, oprava, případně výměna  a náhrada </w:t>
      </w:r>
      <w:r w:rsidR="00645D66" w:rsidRPr="000517C9">
        <w:rPr>
          <w:rFonts w:ascii="Times New Roman" w:hAnsi="Times New Roman" w:cs="Times New Roman"/>
        </w:rPr>
        <w:t xml:space="preserve">nosných prvků budovy </w:t>
      </w:r>
    </w:p>
    <w:p w:rsidR="00645D66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Provedení </w:t>
      </w:r>
      <w:r w:rsidR="00BB4B0C">
        <w:rPr>
          <w:rFonts w:ascii="Times New Roman" w:hAnsi="Times New Roman" w:cs="Times New Roman"/>
        </w:rPr>
        <w:t>rekonstrukce</w:t>
      </w:r>
      <w:r w:rsidR="00645D66" w:rsidRPr="000517C9">
        <w:rPr>
          <w:rFonts w:ascii="Times New Roman" w:hAnsi="Times New Roman" w:cs="Times New Roman"/>
        </w:rPr>
        <w:t xml:space="preserve"> fasády a střechy</w:t>
      </w:r>
    </w:p>
    <w:p w:rsidR="00A32A40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Provedení</w:t>
      </w:r>
      <w:r w:rsidR="00645D66" w:rsidRPr="000517C9">
        <w:rPr>
          <w:rFonts w:ascii="Times New Roman" w:hAnsi="Times New Roman" w:cs="Times New Roman"/>
        </w:rPr>
        <w:t xml:space="preserve"> </w:t>
      </w:r>
      <w:r w:rsidR="00A32A40" w:rsidRPr="000517C9">
        <w:rPr>
          <w:rFonts w:ascii="Times New Roman" w:hAnsi="Times New Roman" w:cs="Times New Roman"/>
        </w:rPr>
        <w:t>stavební</w:t>
      </w:r>
      <w:r w:rsidR="00645D66" w:rsidRPr="000517C9">
        <w:rPr>
          <w:rFonts w:ascii="Times New Roman" w:hAnsi="Times New Roman" w:cs="Times New Roman"/>
        </w:rPr>
        <w:t>ch úprav</w:t>
      </w:r>
      <w:r w:rsidR="00A32A40" w:rsidRPr="000517C9">
        <w:rPr>
          <w:rFonts w:ascii="Times New Roman" w:hAnsi="Times New Roman" w:cs="Times New Roman"/>
        </w:rPr>
        <w:t xml:space="preserve"> </w:t>
      </w:r>
      <w:r w:rsidR="00645D66" w:rsidRPr="000517C9">
        <w:rPr>
          <w:rFonts w:ascii="Times New Roman" w:hAnsi="Times New Roman" w:cs="Times New Roman"/>
        </w:rPr>
        <w:t>jednotlivých podlaží</w:t>
      </w:r>
      <w:r w:rsidR="00E724A5" w:rsidRPr="000517C9">
        <w:rPr>
          <w:rFonts w:ascii="Times New Roman" w:hAnsi="Times New Roman" w:cs="Times New Roman"/>
        </w:rPr>
        <w:t xml:space="preserve">, </w:t>
      </w:r>
      <w:proofErr w:type="gramStart"/>
      <w:r w:rsidR="00E724A5" w:rsidRPr="000517C9">
        <w:rPr>
          <w:rFonts w:ascii="Times New Roman" w:hAnsi="Times New Roman" w:cs="Times New Roman"/>
        </w:rPr>
        <w:t xml:space="preserve">tj. </w:t>
      </w:r>
      <w:r w:rsidR="00A32A40" w:rsidRPr="000517C9">
        <w:rPr>
          <w:rFonts w:ascii="Times New Roman" w:hAnsi="Times New Roman" w:cs="Times New Roman"/>
        </w:rPr>
        <w:t>1.</w:t>
      </w:r>
      <w:r w:rsidR="000941D2" w:rsidRPr="000517C9">
        <w:rPr>
          <w:rFonts w:ascii="Times New Roman" w:hAnsi="Times New Roman" w:cs="Times New Roman"/>
        </w:rPr>
        <w:t>PP</w:t>
      </w:r>
      <w:proofErr w:type="gramEnd"/>
      <w:r w:rsidR="00A32A40" w:rsidRPr="000517C9">
        <w:rPr>
          <w:rFonts w:ascii="Times New Roman" w:hAnsi="Times New Roman" w:cs="Times New Roman"/>
        </w:rPr>
        <w:t xml:space="preserve"> </w:t>
      </w:r>
      <w:r w:rsidR="000941D2" w:rsidRPr="000517C9">
        <w:rPr>
          <w:rFonts w:ascii="Times New Roman" w:hAnsi="Times New Roman" w:cs="Times New Roman"/>
        </w:rPr>
        <w:t>až</w:t>
      </w:r>
      <w:r w:rsidR="00A32A40" w:rsidRPr="000517C9">
        <w:rPr>
          <w:rFonts w:ascii="Times New Roman" w:hAnsi="Times New Roman" w:cs="Times New Roman"/>
        </w:rPr>
        <w:t xml:space="preserve"> 4.</w:t>
      </w:r>
      <w:r w:rsidR="000941D2" w:rsidRPr="000517C9">
        <w:rPr>
          <w:rFonts w:ascii="Times New Roman" w:hAnsi="Times New Roman" w:cs="Times New Roman"/>
        </w:rPr>
        <w:t>NP</w:t>
      </w:r>
      <w:r w:rsidR="00E42D82" w:rsidRPr="000517C9">
        <w:rPr>
          <w:rFonts w:ascii="Times New Roman" w:hAnsi="Times New Roman" w:cs="Times New Roman"/>
        </w:rPr>
        <w:t xml:space="preserve"> včetně </w:t>
      </w:r>
      <w:r w:rsidR="00645D66" w:rsidRPr="000517C9">
        <w:rPr>
          <w:rFonts w:ascii="Times New Roman" w:hAnsi="Times New Roman" w:cs="Times New Roman"/>
        </w:rPr>
        <w:t>obnovy</w:t>
      </w:r>
      <w:r w:rsidR="00A1532E" w:rsidRPr="000517C9">
        <w:rPr>
          <w:rFonts w:ascii="Times New Roman" w:hAnsi="Times New Roman" w:cs="Times New Roman"/>
        </w:rPr>
        <w:t xml:space="preserve"> </w:t>
      </w:r>
      <w:r w:rsidR="00E42D82" w:rsidRPr="000517C9">
        <w:rPr>
          <w:rFonts w:ascii="Times New Roman" w:hAnsi="Times New Roman" w:cs="Times New Roman"/>
        </w:rPr>
        <w:t>a restaurování významných prvků budovy</w:t>
      </w:r>
    </w:p>
    <w:p w:rsidR="006A5959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Provedení </w:t>
      </w:r>
      <w:r w:rsidR="00645D66" w:rsidRPr="000517C9">
        <w:rPr>
          <w:rFonts w:ascii="Times New Roman" w:hAnsi="Times New Roman" w:cs="Times New Roman"/>
        </w:rPr>
        <w:t>celkové</w:t>
      </w:r>
      <w:r w:rsidR="00E42D82" w:rsidRPr="000517C9">
        <w:rPr>
          <w:rFonts w:ascii="Times New Roman" w:hAnsi="Times New Roman" w:cs="Times New Roman"/>
        </w:rPr>
        <w:t xml:space="preserve"> rekonstrukce</w:t>
      </w:r>
      <w:r w:rsidR="00F3376A" w:rsidRPr="000517C9">
        <w:rPr>
          <w:rFonts w:ascii="Times New Roman" w:hAnsi="Times New Roman" w:cs="Times New Roman"/>
        </w:rPr>
        <w:t>, úprav, doplnění</w:t>
      </w:r>
      <w:r w:rsidR="00E42D82" w:rsidRPr="000517C9">
        <w:rPr>
          <w:rFonts w:ascii="Times New Roman" w:hAnsi="Times New Roman" w:cs="Times New Roman"/>
        </w:rPr>
        <w:t xml:space="preserve"> </w:t>
      </w:r>
      <w:r w:rsidR="00645D66" w:rsidRPr="000517C9">
        <w:rPr>
          <w:rFonts w:ascii="Times New Roman" w:hAnsi="Times New Roman" w:cs="Times New Roman"/>
        </w:rPr>
        <w:t xml:space="preserve"> a nového vybudování </w:t>
      </w:r>
      <w:r w:rsidR="00E42D82" w:rsidRPr="000517C9">
        <w:rPr>
          <w:rFonts w:ascii="Times New Roman" w:hAnsi="Times New Roman" w:cs="Times New Roman"/>
        </w:rPr>
        <w:t>rozvodů</w:t>
      </w:r>
      <w:r w:rsidR="006A5959" w:rsidRPr="000517C9">
        <w:rPr>
          <w:rFonts w:ascii="Times New Roman" w:hAnsi="Times New Roman" w:cs="Times New Roman"/>
        </w:rPr>
        <w:t xml:space="preserve"> technického vybavení  a instalací</w:t>
      </w:r>
      <w:r w:rsidR="00E42D82" w:rsidRPr="000517C9">
        <w:rPr>
          <w:rFonts w:ascii="Times New Roman" w:hAnsi="Times New Roman" w:cs="Times New Roman"/>
        </w:rPr>
        <w:t xml:space="preserve"> </w:t>
      </w:r>
      <w:r w:rsidR="006A5959" w:rsidRPr="000517C9">
        <w:rPr>
          <w:rFonts w:ascii="Times New Roman" w:hAnsi="Times New Roman" w:cs="Times New Roman"/>
        </w:rPr>
        <w:t>budovy</w:t>
      </w:r>
      <w:r w:rsidR="00E42D82" w:rsidRPr="000517C9">
        <w:rPr>
          <w:rFonts w:ascii="Times New Roman" w:hAnsi="Times New Roman" w:cs="Times New Roman"/>
        </w:rPr>
        <w:t xml:space="preserve"> tj.</w:t>
      </w:r>
      <w:r w:rsidR="006B7595" w:rsidRPr="000517C9">
        <w:rPr>
          <w:rFonts w:ascii="Times New Roman" w:hAnsi="Times New Roman" w:cs="Times New Roman"/>
        </w:rPr>
        <w:t xml:space="preserve"> zdravotně techni</w:t>
      </w:r>
      <w:r w:rsidR="00E42D82" w:rsidRPr="000517C9">
        <w:rPr>
          <w:rFonts w:ascii="Times New Roman" w:hAnsi="Times New Roman" w:cs="Times New Roman"/>
        </w:rPr>
        <w:t>cké instalace, vzduchotechnika, vytápění, chlazení, měření a regulace, silnoproudá elektrotechnika, slaboproudá elektrotechnika (včetně strukturované kabeláže, EPS, EZS</w:t>
      </w:r>
      <w:r w:rsidR="006B7595" w:rsidRPr="000517C9">
        <w:rPr>
          <w:rFonts w:ascii="Times New Roman" w:hAnsi="Times New Roman" w:cs="Times New Roman"/>
        </w:rPr>
        <w:t xml:space="preserve"> a další</w:t>
      </w:r>
      <w:r w:rsidR="00E42D82" w:rsidRPr="000517C9">
        <w:rPr>
          <w:rFonts w:ascii="Times New Roman" w:hAnsi="Times New Roman" w:cs="Times New Roman"/>
        </w:rPr>
        <w:t>)</w:t>
      </w:r>
    </w:p>
    <w:p w:rsidR="006A5959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Vybudování</w:t>
      </w:r>
      <w:r w:rsidR="00645D66" w:rsidRPr="000517C9">
        <w:rPr>
          <w:rFonts w:ascii="Times New Roman" w:hAnsi="Times New Roman" w:cs="Times New Roman"/>
        </w:rPr>
        <w:t xml:space="preserve"> nov</w:t>
      </w:r>
      <w:r w:rsidRPr="000517C9">
        <w:rPr>
          <w:rFonts w:ascii="Times New Roman" w:hAnsi="Times New Roman" w:cs="Times New Roman"/>
        </w:rPr>
        <w:t>ého výtahu, případně více výtahů</w:t>
      </w:r>
    </w:p>
    <w:p w:rsidR="00E42D82" w:rsidRPr="000517C9" w:rsidRDefault="00645D66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Návrh </w:t>
      </w:r>
      <w:r w:rsidR="007A3D32" w:rsidRPr="000517C9">
        <w:rPr>
          <w:rFonts w:ascii="Times New Roman" w:hAnsi="Times New Roman" w:cs="Times New Roman"/>
        </w:rPr>
        <w:t xml:space="preserve">a realizace </w:t>
      </w:r>
      <w:r w:rsidR="00E42D82" w:rsidRPr="000517C9">
        <w:rPr>
          <w:rFonts w:ascii="Times New Roman" w:hAnsi="Times New Roman" w:cs="Times New Roman"/>
        </w:rPr>
        <w:t>orientační</w:t>
      </w:r>
      <w:r w:rsidRPr="000517C9">
        <w:rPr>
          <w:rFonts w:ascii="Times New Roman" w:hAnsi="Times New Roman" w:cs="Times New Roman"/>
        </w:rPr>
        <w:t>ho</w:t>
      </w:r>
      <w:r w:rsidR="00E42D82" w:rsidRPr="000517C9">
        <w:rPr>
          <w:rFonts w:ascii="Times New Roman" w:hAnsi="Times New Roman" w:cs="Times New Roman"/>
        </w:rPr>
        <w:t xml:space="preserve"> a informační</w:t>
      </w:r>
      <w:r w:rsidRPr="000517C9">
        <w:rPr>
          <w:rFonts w:ascii="Times New Roman" w:hAnsi="Times New Roman" w:cs="Times New Roman"/>
        </w:rPr>
        <w:t>ho</w:t>
      </w:r>
      <w:r w:rsidR="00E42D82" w:rsidRPr="000517C9">
        <w:rPr>
          <w:rFonts w:ascii="Times New Roman" w:hAnsi="Times New Roman" w:cs="Times New Roman"/>
        </w:rPr>
        <w:t xml:space="preserve"> systém</w:t>
      </w:r>
      <w:r w:rsidRPr="000517C9">
        <w:rPr>
          <w:rFonts w:ascii="Times New Roman" w:hAnsi="Times New Roman" w:cs="Times New Roman"/>
        </w:rPr>
        <w:t>u</w:t>
      </w:r>
      <w:r w:rsidR="007A3D32" w:rsidRPr="000517C9">
        <w:rPr>
          <w:rFonts w:ascii="Times New Roman" w:hAnsi="Times New Roman" w:cs="Times New Roman"/>
        </w:rPr>
        <w:t xml:space="preserve"> budovy</w:t>
      </w:r>
    </w:p>
    <w:p w:rsidR="006B7595" w:rsidRPr="000517C9" w:rsidRDefault="00645D66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Návrh </w:t>
      </w:r>
      <w:r w:rsidR="00301D7B" w:rsidRPr="000517C9">
        <w:rPr>
          <w:rFonts w:ascii="Times New Roman" w:hAnsi="Times New Roman" w:cs="Times New Roman"/>
        </w:rPr>
        <w:t xml:space="preserve">a realizace </w:t>
      </w:r>
      <w:r w:rsidR="006B7595" w:rsidRPr="000517C9">
        <w:rPr>
          <w:rFonts w:ascii="Times New Roman" w:hAnsi="Times New Roman" w:cs="Times New Roman"/>
        </w:rPr>
        <w:t>systém</w:t>
      </w:r>
      <w:r w:rsidRPr="000517C9">
        <w:rPr>
          <w:rFonts w:ascii="Times New Roman" w:hAnsi="Times New Roman" w:cs="Times New Roman"/>
        </w:rPr>
        <w:t>u</w:t>
      </w:r>
      <w:r w:rsidR="006B7595" w:rsidRPr="000517C9">
        <w:rPr>
          <w:rFonts w:ascii="Times New Roman" w:hAnsi="Times New Roman" w:cs="Times New Roman"/>
        </w:rPr>
        <w:t xml:space="preserve"> centrálního klíče</w:t>
      </w:r>
    </w:p>
    <w:p w:rsidR="006B7595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Realizace </w:t>
      </w:r>
      <w:r w:rsidR="006B7595" w:rsidRPr="000517C9">
        <w:rPr>
          <w:rFonts w:ascii="Times New Roman" w:hAnsi="Times New Roman" w:cs="Times New Roman"/>
        </w:rPr>
        <w:t>vnitřního vybavení reprezentativních prostor budovy</w:t>
      </w:r>
    </w:p>
    <w:p w:rsidR="00BC2140" w:rsidRPr="000517C9" w:rsidRDefault="00BC2140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Realizace vnitřního </w:t>
      </w:r>
      <w:r w:rsidR="002279CB" w:rsidRPr="000517C9">
        <w:rPr>
          <w:rFonts w:ascii="Times New Roman" w:hAnsi="Times New Roman" w:cs="Times New Roman"/>
        </w:rPr>
        <w:t xml:space="preserve">technické </w:t>
      </w:r>
      <w:r w:rsidRPr="000517C9">
        <w:rPr>
          <w:rFonts w:ascii="Times New Roman" w:hAnsi="Times New Roman" w:cs="Times New Roman"/>
        </w:rPr>
        <w:t>vybavení prostor jídelny</w:t>
      </w:r>
      <w:r w:rsidR="00E724A5" w:rsidRPr="000517C9">
        <w:rPr>
          <w:rFonts w:ascii="Times New Roman" w:hAnsi="Times New Roman" w:cs="Times New Roman"/>
        </w:rPr>
        <w:t xml:space="preserve"> (dřezy, sporáky, chladi</w:t>
      </w:r>
      <w:r w:rsidR="008B1662" w:rsidRPr="000517C9">
        <w:rPr>
          <w:rFonts w:ascii="Times New Roman" w:hAnsi="Times New Roman" w:cs="Times New Roman"/>
        </w:rPr>
        <w:t>cí boxy</w:t>
      </w:r>
      <w:r w:rsidR="002279CB" w:rsidRPr="000517C9">
        <w:rPr>
          <w:rFonts w:ascii="Times New Roman" w:hAnsi="Times New Roman" w:cs="Times New Roman"/>
        </w:rPr>
        <w:t>, regály</w:t>
      </w:r>
      <w:r w:rsidR="008B1662" w:rsidRPr="000517C9">
        <w:rPr>
          <w:rFonts w:ascii="Times New Roman" w:hAnsi="Times New Roman" w:cs="Times New Roman"/>
        </w:rPr>
        <w:t xml:space="preserve"> atd.)</w:t>
      </w:r>
    </w:p>
    <w:p w:rsidR="006A5959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Vybudování</w:t>
      </w:r>
      <w:r w:rsidR="00645D66" w:rsidRPr="000517C9">
        <w:rPr>
          <w:rFonts w:ascii="Times New Roman" w:hAnsi="Times New Roman" w:cs="Times New Roman"/>
        </w:rPr>
        <w:t xml:space="preserve"> </w:t>
      </w:r>
      <w:r w:rsidR="006A5959" w:rsidRPr="000517C9">
        <w:rPr>
          <w:rFonts w:ascii="Times New Roman" w:hAnsi="Times New Roman" w:cs="Times New Roman"/>
        </w:rPr>
        <w:t>zpevněn</w:t>
      </w:r>
      <w:r w:rsidR="00645D66" w:rsidRPr="000517C9">
        <w:rPr>
          <w:rFonts w:ascii="Times New Roman" w:hAnsi="Times New Roman" w:cs="Times New Roman"/>
        </w:rPr>
        <w:t>ých ploch</w:t>
      </w:r>
      <w:r w:rsidR="006A5959" w:rsidRPr="000517C9">
        <w:rPr>
          <w:rFonts w:ascii="Times New Roman" w:hAnsi="Times New Roman" w:cs="Times New Roman"/>
        </w:rPr>
        <w:t xml:space="preserve"> komunikací, parkovacích míst a chodníků</w:t>
      </w:r>
      <w:r w:rsidR="00E16918" w:rsidRPr="000517C9">
        <w:rPr>
          <w:rFonts w:ascii="Times New Roman" w:hAnsi="Times New Roman" w:cs="Times New Roman"/>
        </w:rPr>
        <w:t xml:space="preserve"> včetně dopravního značení</w:t>
      </w:r>
      <w:r w:rsidR="00BB4B0C">
        <w:rPr>
          <w:rFonts w:ascii="Times New Roman" w:hAnsi="Times New Roman" w:cs="Times New Roman"/>
        </w:rPr>
        <w:t xml:space="preserve"> </w:t>
      </w:r>
    </w:p>
    <w:p w:rsidR="006A5959" w:rsidRPr="000517C9" w:rsidRDefault="0060258C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301D7B" w:rsidRPr="000517C9">
        <w:rPr>
          <w:rFonts w:ascii="Times New Roman" w:hAnsi="Times New Roman" w:cs="Times New Roman"/>
        </w:rPr>
        <w:t>prava</w:t>
      </w:r>
      <w:r w:rsidR="00645D66" w:rsidRPr="000517C9">
        <w:rPr>
          <w:rFonts w:ascii="Times New Roman" w:hAnsi="Times New Roman" w:cs="Times New Roman"/>
        </w:rPr>
        <w:t xml:space="preserve"> stávající </w:t>
      </w:r>
      <w:r w:rsidR="006A5959" w:rsidRPr="000517C9">
        <w:rPr>
          <w:rFonts w:ascii="Times New Roman" w:hAnsi="Times New Roman" w:cs="Times New Roman"/>
        </w:rPr>
        <w:t>opěrné stěny</w:t>
      </w:r>
      <w:r w:rsidR="00645D66" w:rsidRPr="000517C9">
        <w:rPr>
          <w:rFonts w:ascii="Times New Roman" w:hAnsi="Times New Roman" w:cs="Times New Roman"/>
        </w:rPr>
        <w:t xml:space="preserve"> u parkoviště na západní straně budovy</w:t>
      </w:r>
    </w:p>
    <w:p w:rsidR="006A5959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Provedení </w:t>
      </w:r>
      <w:r w:rsidR="00645D66" w:rsidRPr="000517C9">
        <w:rPr>
          <w:rFonts w:ascii="Times New Roman" w:hAnsi="Times New Roman" w:cs="Times New Roman"/>
        </w:rPr>
        <w:t>úprav terénu, zeleně</w:t>
      </w:r>
      <w:r w:rsidR="00E16918" w:rsidRPr="000517C9">
        <w:rPr>
          <w:rFonts w:ascii="Times New Roman" w:hAnsi="Times New Roman" w:cs="Times New Roman"/>
        </w:rPr>
        <w:t xml:space="preserve"> a venkovní</w:t>
      </w:r>
      <w:r w:rsidR="00645D66" w:rsidRPr="000517C9">
        <w:rPr>
          <w:rFonts w:ascii="Times New Roman" w:hAnsi="Times New Roman" w:cs="Times New Roman"/>
        </w:rPr>
        <w:t>ho</w:t>
      </w:r>
      <w:r w:rsidR="00E16918" w:rsidRPr="000517C9">
        <w:rPr>
          <w:rFonts w:ascii="Times New Roman" w:hAnsi="Times New Roman" w:cs="Times New Roman"/>
        </w:rPr>
        <w:t xml:space="preserve"> mobiliář</w:t>
      </w:r>
      <w:r w:rsidR="00645D66" w:rsidRPr="000517C9">
        <w:rPr>
          <w:rFonts w:ascii="Times New Roman" w:hAnsi="Times New Roman" w:cs="Times New Roman"/>
        </w:rPr>
        <w:t>e</w:t>
      </w:r>
      <w:r w:rsidR="00E62491">
        <w:rPr>
          <w:rFonts w:ascii="Times New Roman" w:hAnsi="Times New Roman" w:cs="Times New Roman"/>
        </w:rPr>
        <w:t xml:space="preserve"> v okolí budovy radnice</w:t>
      </w:r>
    </w:p>
    <w:p w:rsidR="00E16918" w:rsidRPr="000517C9" w:rsidRDefault="00301D7B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Provedení</w:t>
      </w:r>
      <w:r w:rsidR="00645D66" w:rsidRPr="000517C9">
        <w:rPr>
          <w:rFonts w:ascii="Times New Roman" w:hAnsi="Times New Roman" w:cs="Times New Roman"/>
        </w:rPr>
        <w:t xml:space="preserve"> </w:t>
      </w:r>
      <w:r w:rsidR="00E16918" w:rsidRPr="000517C9">
        <w:rPr>
          <w:rFonts w:ascii="Times New Roman" w:hAnsi="Times New Roman" w:cs="Times New Roman"/>
        </w:rPr>
        <w:t>venkovní</w:t>
      </w:r>
      <w:r w:rsidR="00645D66" w:rsidRPr="000517C9">
        <w:rPr>
          <w:rFonts w:ascii="Times New Roman" w:hAnsi="Times New Roman" w:cs="Times New Roman"/>
        </w:rPr>
        <w:t>ch technických</w:t>
      </w:r>
      <w:r w:rsidR="00E16918" w:rsidRPr="000517C9">
        <w:rPr>
          <w:rFonts w:ascii="Times New Roman" w:hAnsi="Times New Roman" w:cs="Times New Roman"/>
        </w:rPr>
        <w:t xml:space="preserve"> instalac</w:t>
      </w:r>
      <w:r w:rsidR="00645D66" w:rsidRPr="000517C9">
        <w:rPr>
          <w:rFonts w:ascii="Times New Roman" w:hAnsi="Times New Roman" w:cs="Times New Roman"/>
        </w:rPr>
        <w:t>í</w:t>
      </w:r>
      <w:r w:rsidR="00E16918" w:rsidRPr="000517C9">
        <w:rPr>
          <w:rFonts w:ascii="Times New Roman" w:hAnsi="Times New Roman" w:cs="Times New Roman"/>
        </w:rPr>
        <w:t xml:space="preserve"> (venkovní osvětlení, přeložky, nové přípojky případně rekonstrukce stávajících přípojek)</w:t>
      </w:r>
    </w:p>
    <w:p w:rsidR="00F43656" w:rsidRPr="000517C9" w:rsidRDefault="0060258C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43656" w:rsidRPr="000517C9">
        <w:rPr>
          <w:rFonts w:ascii="Times New Roman" w:hAnsi="Times New Roman" w:cs="Times New Roman"/>
        </w:rPr>
        <w:t>ř</w:t>
      </w:r>
      <w:r w:rsidR="000E5899" w:rsidRPr="000517C9">
        <w:rPr>
          <w:rFonts w:ascii="Times New Roman" w:hAnsi="Times New Roman" w:cs="Times New Roman"/>
        </w:rPr>
        <w:t>emístění stávající trafostanice</w:t>
      </w:r>
    </w:p>
    <w:p w:rsidR="004550F9" w:rsidRPr="000517C9" w:rsidRDefault="0060258C" w:rsidP="002279CB">
      <w:pPr>
        <w:numPr>
          <w:ilvl w:val="2"/>
          <w:numId w:val="40"/>
        </w:numPr>
        <w:tabs>
          <w:tab w:val="left" w:pos="1134"/>
        </w:tabs>
        <w:spacing w:before="40" w:after="80"/>
        <w:ind w:left="1134" w:hanging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E5899" w:rsidRPr="000517C9">
        <w:rPr>
          <w:rFonts w:ascii="Times New Roman" w:hAnsi="Times New Roman" w:cs="Times New Roman"/>
        </w:rPr>
        <w:t>emolice stávající garáže</w:t>
      </w:r>
      <w:r>
        <w:rPr>
          <w:rFonts w:ascii="Times New Roman" w:hAnsi="Times New Roman" w:cs="Times New Roman"/>
        </w:rPr>
        <w:t xml:space="preserve"> umístěné u jižní strany budovy</w:t>
      </w:r>
    </w:p>
    <w:p w:rsidR="008B6DB6" w:rsidRPr="000517C9" w:rsidRDefault="00182011" w:rsidP="00770AC4">
      <w:pPr>
        <w:pStyle w:val="Odstavecseseznamem"/>
        <w:numPr>
          <w:ilvl w:val="1"/>
          <w:numId w:val="40"/>
        </w:numPr>
        <w:spacing w:before="240" w:line="257" w:lineRule="auto"/>
        <w:contextualSpacing w:val="0"/>
        <w:rPr>
          <w:rFonts w:ascii="Times New Roman" w:hAnsi="Times New Roman" w:cs="Times New Roman"/>
          <w:b/>
        </w:rPr>
      </w:pPr>
      <w:r w:rsidRPr="000517C9">
        <w:rPr>
          <w:rFonts w:ascii="Times New Roman" w:hAnsi="Times New Roman" w:cs="Times New Roman"/>
          <w:b/>
        </w:rPr>
        <w:t>Požadavky na projektovou dokumentaci</w:t>
      </w:r>
      <w:r w:rsidR="008B6DB6" w:rsidRPr="000517C9">
        <w:rPr>
          <w:rFonts w:ascii="Times New Roman" w:hAnsi="Times New Roman" w:cs="Times New Roman"/>
          <w:b/>
        </w:rPr>
        <w:t>:</w:t>
      </w:r>
    </w:p>
    <w:p w:rsidR="00E724A5" w:rsidRDefault="00E724A5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Základním požadavkem na projektovou dokumentaci je, aby byla </w:t>
      </w:r>
      <w:r w:rsidR="0060258C">
        <w:rPr>
          <w:rFonts w:ascii="Times New Roman" w:hAnsi="Times New Roman" w:cs="Times New Roman"/>
        </w:rPr>
        <w:t>úplná</w:t>
      </w:r>
      <w:r w:rsidRPr="000517C9">
        <w:rPr>
          <w:rFonts w:ascii="Times New Roman" w:hAnsi="Times New Roman" w:cs="Times New Roman"/>
        </w:rPr>
        <w:t>. Objednatel požaduje, aby součástí projektové dokumentace bylo v zásadě vše</w:t>
      </w:r>
      <w:r w:rsidR="00F164AD" w:rsidRPr="000517C9">
        <w:rPr>
          <w:rFonts w:ascii="Times New Roman" w:hAnsi="Times New Roman" w:cs="Times New Roman"/>
        </w:rPr>
        <w:t>, co je potřeba pro řádný</w:t>
      </w:r>
      <w:r w:rsidRPr="000517C9">
        <w:rPr>
          <w:rFonts w:ascii="Times New Roman" w:hAnsi="Times New Roman" w:cs="Times New Roman"/>
        </w:rPr>
        <w:t xml:space="preserve"> komplexní návrh stavebn</w:t>
      </w:r>
      <w:r w:rsidR="008D50CF">
        <w:rPr>
          <w:rFonts w:ascii="Times New Roman" w:hAnsi="Times New Roman" w:cs="Times New Roman"/>
        </w:rPr>
        <w:t xml:space="preserve">ích úprav a modernizace budovy. Dále objednatel požaduje, aby </w:t>
      </w:r>
      <w:r w:rsidR="008D50CF" w:rsidRPr="000517C9">
        <w:rPr>
          <w:rFonts w:ascii="Times New Roman" w:hAnsi="Times New Roman" w:cs="Times New Roman"/>
        </w:rPr>
        <w:t xml:space="preserve">součástí projektové dokumentace bylo </w:t>
      </w:r>
      <w:r w:rsidRPr="000517C9">
        <w:rPr>
          <w:rFonts w:ascii="Times New Roman" w:hAnsi="Times New Roman" w:cs="Times New Roman"/>
        </w:rPr>
        <w:t>vše, co je potřeba pro řádné povolení stavby, vše co je potřeba pro realizaci stavby.</w:t>
      </w:r>
      <w:r w:rsidR="004A1A93" w:rsidRPr="000517C9">
        <w:rPr>
          <w:rFonts w:ascii="Times New Roman" w:hAnsi="Times New Roman" w:cs="Times New Roman"/>
        </w:rPr>
        <w:t xml:space="preserve"> V zásadě není možné, aby zhotovitel v průběhu provádění projektové dokumentace oznámil objednateli potřebu provedení nějaké další práce a činnosti potřebné pro řádné dokončení předmětu díla</w:t>
      </w:r>
      <w:r w:rsidR="00B61D64">
        <w:rPr>
          <w:rFonts w:ascii="Times New Roman" w:hAnsi="Times New Roman" w:cs="Times New Roman"/>
        </w:rPr>
        <w:t>, kromě situace, kdy by objednatel požadoval jiný rozsah prací</w:t>
      </w:r>
      <w:r w:rsidR="004A1A93" w:rsidRPr="000517C9">
        <w:rPr>
          <w:rFonts w:ascii="Times New Roman" w:hAnsi="Times New Roman" w:cs="Times New Roman"/>
        </w:rPr>
        <w:t>.</w:t>
      </w:r>
    </w:p>
    <w:p w:rsidR="007B0B00" w:rsidRDefault="007B0B00" w:rsidP="0074421F">
      <w:pPr>
        <w:numPr>
          <w:ilvl w:val="2"/>
          <w:numId w:val="40"/>
        </w:numPr>
        <w:tabs>
          <w:tab w:val="left" w:pos="1134"/>
        </w:tabs>
        <w:spacing w:before="120"/>
        <w:ind w:left="1134" w:hanging="708"/>
        <w:jc w:val="both"/>
        <w:rPr>
          <w:rFonts w:ascii="Times New Roman" w:hAnsi="Times New Roman" w:cs="Times New Roman"/>
          <w:color w:val="FF0000"/>
        </w:rPr>
      </w:pPr>
      <w:r w:rsidRPr="0074421F">
        <w:rPr>
          <w:rFonts w:ascii="Times New Roman" w:hAnsi="Times New Roman" w:cs="Times New Roman"/>
          <w:color w:val="FF0000"/>
        </w:rPr>
        <w:t xml:space="preserve">Projektová dokumentace bude zpracována s použitím systému BIM. Tento systém bude uplatněn ve fázi zpracování </w:t>
      </w:r>
      <w:r w:rsidR="000416E6" w:rsidRPr="0074421F">
        <w:rPr>
          <w:rFonts w:ascii="Times New Roman" w:hAnsi="Times New Roman" w:cs="Times New Roman"/>
          <w:color w:val="FF0000"/>
        </w:rPr>
        <w:t xml:space="preserve">dokumentace </w:t>
      </w:r>
      <w:r w:rsidRPr="0074421F">
        <w:rPr>
          <w:rFonts w:ascii="Times New Roman" w:hAnsi="Times New Roman" w:cs="Times New Roman"/>
          <w:color w:val="FF0000"/>
        </w:rPr>
        <w:t>stávávajícího stavu budovy, při zpracování návrhu stavebního a dispozičního řešení a při zpracování všech fází vlastní projektové dokumentace.</w:t>
      </w:r>
      <w:r w:rsidR="0074421F" w:rsidRPr="0074421F">
        <w:rPr>
          <w:rFonts w:ascii="Times New Roman" w:hAnsi="Times New Roman" w:cs="Times New Roman"/>
          <w:color w:val="FF0000"/>
        </w:rPr>
        <w:t xml:space="preserve"> Tímto způsobem tedy vznikne virtuální model budovy zahrnující jak stavební konstrukce, tak</w:t>
      </w:r>
      <w:r w:rsidRPr="0074421F">
        <w:rPr>
          <w:rFonts w:ascii="Times New Roman" w:hAnsi="Times New Roman" w:cs="Times New Roman"/>
          <w:color w:val="FF0000"/>
        </w:rPr>
        <w:t xml:space="preserve"> </w:t>
      </w:r>
      <w:r w:rsidR="0074421F" w:rsidRPr="0074421F">
        <w:rPr>
          <w:rFonts w:ascii="Times New Roman" w:hAnsi="Times New Roman" w:cs="Times New Roman"/>
          <w:color w:val="FF0000"/>
        </w:rPr>
        <w:t>technické zařízení budovy</w:t>
      </w:r>
      <w:r w:rsidRPr="0074421F">
        <w:rPr>
          <w:rFonts w:ascii="Times New Roman" w:hAnsi="Times New Roman" w:cs="Times New Roman"/>
          <w:color w:val="FF0000"/>
        </w:rPr>
        <w:t xml:space="preserve">. </w:t>
      </w:r>
      <w:r w:rsidR="0074421F" w:rsidRPr="0074421F">
        <w:rPr>
          <w:rFonts w:ascii="Times New Roman" w:hAnsi="Times New Roman" w:cs="Times New Roman"/>
          <w:color w:val="FF0000"/>
        </w:rPr>
        <w:t>Model vytvořený zhotovitelem v systému BIM bude předán objednateli v tak</w:t>
      </w:r>
      <w:r w:rsidR="003B24F9">
        <w:rPr>
          <w:rFonts w:ascii="Times New Roman" w:hAnsi="Times New Roman" w:cs="Times New Roman"/>
          <w:color w:val="FF0000"/>
        </w:rPr>
        <w:t>ové</w:t>
      </w:r>
      <w:r w:rsidR="0074421F" w:rsidRPr="0074421F">
        <w:rPr>
          <w:rFonts w:ascii="Times New Roman" w:hAnsi="Times New Roman" w:cs="Times New Roman"/>
          <w:color w:val="FF0000"/>
        </w:rPr>
        <w:t xml:space="preserve"> podobě, aby byl plnohodnotně použitelný v dalších etapách životnosti budovy, tj. při provádění </w:t>
      </w:r>
      <w:r w:rsidR="00F2287F">
        <w:rPr>
          <w:rFonts w:ascii="Times New Roman" w:hAnsi="Times New Roman" w:cs="Times New Roman"/>
          <w:color w:val="FF0000"/>
        </w:rPr>
        <w:t xml:space="preserve">budoucích </w:t>
      </w:r>
      <w:r w:rsidR="0074421F" w:rsidRPr="0074421F">
        <w:rPr>
          <w:rFonts w:ascii="Times New Roman" w:hAnsi="Times New Roman" w:cs="Times New Roman"/>
          <w:color w:val="FF0000"/>
        </w:rPr>
        <w:t>stavebních úprav, při správě a údržbě budovy.</w:t>
      </w:r>
      <w:r w:rsidR="0074421F">
        <w:rPr>
          <w:rFonts w:ascii="Times New Roman" w:hAnsi="Times New Roman" w:cs="Times New Roman"/>
          <w:color w:val="FF0000"/>
        </w:rPr>
        <w:t xml:space="preserve"> </w:t>
      </w:r>
      <w:r w:rsidRPr="0074421F">
        <w:rPr>
          <w:rFonts w:ascii="Times New Roman" w:hAnsi="Times New Roman" w:cs="Times New Roman"/>
          <w:color w:val="FF0000"/>
        </w:rPr>
        <w:t>Součástí objednateli zhotovitelem předaných dokumentů budou příslušné</w:t>
      </w:r>
      <w:r w:rsidR="0074421F" w:rsidRPr="0074421F">
        <w:rPr>
          <w:rFonts w:ascii="Times New Roman" w:hAnsi="Times New Roman" w:cs="Times New Roman"/>
          <w:color w:val="FF0000"/>
        </w:rPr>
        <w:t xml:space="preserve"> elektronické soubory ve formátech software, ve kterém byly dokumenty vytvořeny (tj. ve formátu doc, </w:t>
      </w:r>
      <w:proofErr w:type="spellStart"/>
      <w:r w:rsidR="0074421F" w:rsidRPr="0074421F">
        <w:rPr>
          <w:rFonts w:ascii="Times New Roman" w:hAnsi="Times New Roman" w:cs="Times New Roman"/>
          <w:color w:val="FF0000"/>
        </w:rPr>
        <w:t>xls</w:t>
      </w:r>
      <w:proofErr w:type="spellEnd"/>
      <w:r w:rsidR="0074421F" w:rsidRPr="007442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74421F" w:rsidRPr="0074421F">
        <w:rPr>
          <w:rFonts w:ascii="Times New Roman" w:hAnsi="Times New Roman" w:cs="Times New Roman"/>
          <w:color w:val="FF0000"/>
        </w:rPr>
        <w:t>rvt</w:t>
      </w:r>
      <w:proofErr w:type="spellEnd"/>
      <w:r w:rsidR="0074421F" w:rsidRPr="0074421F">
        <w:rPr>
          <w:rFonts w:ascii="Times New Roman" w:hAnsi="Times New Roman" w:cs="Times New Roman"/>
          <w:color w:val="FF0000"/>
        </w:rPr>
        <w:t xml:space="preserve">, a podobně) a dále ve formátech exportovaných pro prohlížení obecně dostupným programovým vybavením (tj. ve formátu </w:t>
      </w:r>
      <w:proofErr w:type="spellStart"/>
      <w:r w:rsidR="0074421F" w:rsidRPr="0074421F">
        <w:rPr>
          <w:rFonts w:ascii="Times New Roman" w:hAnsi="Times New Roman" w:cs="Times New Roman"/>
          <w:color w:val="FF0000"/>
        </w:rPr>
        <w:t>pdf</w:t>
      </w:r>
      <w:proofErr w:type="spellEnd"/>
      <w:r w:rsidR="0074421F" w:rsidRPr="0074421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74421F" w:rsidRPr="0074421F">
        <w:rPr>
          <w:rFonts w:ascii="Times New Roman" w:hAnsi="Times New Roman" w:cs="Times New Roman"/>
          <w:color w:val="FF0000"/>
        </w:rPr>
        <w:t>dwg</w:t>
      </w:r>
      <w:proofErr w:type="spellEnd"/>
      <w:r w:rsidR="0074421F" w:rsidRPr="0074421F">
        <w:rPr>
          <w:rFonts w:ascii="Times New Roman" w:hAnsi="Times New Roman" w:cs="Times New Roman"/>
          <w:color w:val="FF0000"/>
        </w:rPr>
        <w:t xml:space="preserve"> a podobně).</w:t>
      </w:r>
    </w:p>
    <w:p w:rsidR="0074421F" w:rsidRDefault="0074421F" w:rsidP="0074421F">
      <w:pPr>
        <w:numPr>
          <w:ilvl w:val="2"/>
          <w:numId w:val="40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Požadavky na podrobnost BIM modelu (dle </w:t>
      </w:r>
      <w:proofErr w:type="spellStart"/>
      <w:r w:rsidRPr="0074421F">
        <w:rPr>
          <w:rFonts w:ascii="Times New Roman" w:hAnsi="Times New Roman" w:cs="Times New Roman"/>
          <w:color w:val="FF0000"/>
        </w:rPr>
        <w:t>Level</w:t>
      </w:r>
      <w:proofErr w:type="spellEnd"/>
      <w:r w:rsidRPr="007442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4421F">
        <w:rPr>
          <w:rFonts w:ascii="Times New Roman" w:hAnsi="Times New Roman" w:cs="Times New Roman"/>
          <w:color w:val="FF0000"/>
        </w:rPr>
        <w:t>of</w:t>
      </w:r>
      <w:proofErr w:type="spellEnd"/>
      <w:r w:rsidRPr="007442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4421F">
        <w:rPr>
          <w:rFonts w:ascii="Times New Roman" w:hAnsi="Times New Roman" w:cs="Times New Roman"/>
          <w:color w:val="FF0000"/>
        </w:rPr>
        <w:t>Development</w:t>
      </w:r>
      <w:proofErr w:type="spellEnd"/>
      <w:r w:rsidRPr="0074421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4421F">
        <w:rPr>
          <w:rFonts w:ascii="Times New Roman" w:hAnsi="Times New Roman" w:cs="Times New Roman"/>
          <w:color w:val="FF0000"/>
        </w:rPr>
        <w:t>Specification</w:t>
      </w:r>
      <w:proofErr w:type="spellEnd"/>
      <w:r>
        <w:rPr>
          <w:rFonts w:ascii="Times New Roman" w:hAnsi="Times New Roman" w:cs="Times New Roman"/>
          <w:color w:val="FF0000"/>
        </w:rPr>
        <w:t xml:space="preserve"> viz  </w:t>
      </w:r>
      <w:hyperlink r:id="rId5" w:history="1">
        <w:r w:rsidRPr="0074421F">
          <w:rPr>
            <w:rFonts w:ascii="Times New Roman" w:hAnsi="Times New Roman" w:cs="Times New Roman"/>
            <w:color w:val="FF0000"/>
          </w:rPr>
          <w:t>https://bimforum.org/lod/</w:t>
        </w:r>
      </w:hyperlink>
      <w:r w:rsidRPr="0074421F">
        <w:rPr>
          <w:rFonts w:ascii="Times New Roman" w:hAnsi="Times New Roman" w:cs="Times New Roman"/>
          <w:color w:val="FF0000"/>
        </w:rPr>
        <w:t>). Minimální požadovaná podrobnost je tato:</w:t>
      </w:r>
    </w:p>
    <w:p w:rsidR="0074421F" w:rsidRPr="0074421F" w:rsidRDefault="0074421F" w:rsidP="0074421F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Ve fázi </w:t>
      </w:r>
      <w:r w:rsidRPr="0074421F">
        <w:rPr>
          <w:rFonts w:ascii="Times New Roman" w:hAnsi="Times New Roman" w:cs="Times New Roman"/>
          <w:color w:val="FF0000"/>
        </w:rPr>
        <w:t xml:space="preserve">Zabezpečení vstupních podkladů </w:t>
      </w:r>
      <w:r>
        <w:rPr>
          <w:rFonts w:ascii="Times New Roman" w:hAnsi="Times New Roman" w:cs="Times New Roman"/>
          <w:color w:val="FF0000"/>
        </w:rPr>
        <w:t>b</w:t>
      </w:r>
      <w:r w:rsidRPr="0074421F">
        <w:rPr>
          <w:rFonts w:ascii="Times New Roman" w:hAnsi="Times New Roman" w:cs="Times New Roman"/>
          <w:color w:val="FF0000"/>
        </w:rPr>
        <w:t xml:space="preserve">ude vytvořena </w:t>
      </w:r>
      <w:r w:rsidRPr="0074421F">
        <w:rPr>
          <w:rFonts w:ascii="Times New Roman" w:hAnsi="Times New Roman" w:cs="Times New Roman"/>
          <w:color w:val="FF0000"/>
          <w:u w:val="single"/>
        </w:rPr>
        <w:t>dokumentace stávajícího stavu budovy</w:t>
      </w:r>
      <w:r w:rsidRPr="0074421F">
        <w:rPr>
          <w:rFonts w:ascii="Times New Roman" w:hAnsi="Times New Roman" w:cs="Times New Roman"/>
          <w:color w:val="FF0000"/>
        </w:rPr>
        <w:t xml:space="preserve"> – LOD 100</w:t>
      </w:r>
    </w:p>
    <w:p w:rsidR="0074421F" w:rsidRPr="0074421F" w:rsidRDefault="0074421F" w:rsidP="0074421F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Ve fázi </w:t>
      </w:r>
      <w:r w:rsidRPr="0074421F">
        <w:rPr>
          <w:rFonts w:ascii="Times New Roman" w:hAnsi="Times New Roman" w:cs="Times New Roman"/>
          <w:color w:val="FF0000"/>
          <w:u w:val="single"/>
        </w:rPr>
        <w:t>Vypracování návrhu stavby</w:t>
      </w:r>
      <w:r w:rsidRPr="0074421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- LOD 200</w:t>
      </w:r>
    </w:p>
    <w:p w:rsidR="0074421F" w:rsidRPr="0074421F" w:rsidRDefault="0074421F" w:rsidP="0074421F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Ve fázi </w:t>
      </w:r>
      <w:r w:rsidRPr="0074421F">
        <w:rPr>
          <w:rFonts w:ascii="Times New Roman" w:hAnsi="Times New Roman" w:cs="Times New Roman"/>
          <w:color w:val="FF0000"/>
          <w:u w:val="single"/>
        </w:rPr>
        <w:t xml:space="preserve">Vypracování projektové dokumentace pro územní rozhodnutí a pro stavební povolení </w:t>
      </w:r>
      <w:r>
        <w:rPr>
          <w:rFonts w:ascii="Times New Roman" w:hAnsi="Times New Roman" w:cs="Times New Roman"/>
          <w:color w:val="FF0000"/>
        </w:rPr>
        <w:t xml:space="preserve"> - LOD 200</w:t>
      </w:r>
    </w:p>
    <w:p w:rsidR="009400EA" w:rsidRDefault="0074421F" w:rsidP="0074421F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Ve fázi </w:t>
      </w:r>
      <w:r w:rsidRPr="0074421F">
        <w:rPr>
          <w:rFonts w:ascii="Times New Roman" w:hAnsi="Times New Roman" w:cs="Times New Roman"/>
          <w:color w:val="FF0000"/>
          <w:u w:val="single"/>
        </w:rPr>
        <w:t>Vypracování projektové dokumentace pro provedení stavby</w:t>
      </w:r>
      <w:r w:rsidRPr="0074421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pro běžné prvky – LOD 300, </w:t>
      </w:r>
    </w:p>
    <w:p w:rsidR="0074421F" w:rsidRDefault="009400EA" w:rsidP="0074421F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Ve fázi </w:t>
      </w:r>
      <w:r w:rsidRPr="0074421F">
        <w:rPr>
          <w:rFonts w:ascii="Times New Roman" w:hAnsi="Times New Roman" w:cs="Times New Roman"/>
          <w:color w:val="FF0000"/>
          <w:u w:val="single"/>
        </w:rPr>
        <w:t>Vypracování projektové dokumentace pro provedení stavby</w:t>
      </w:r>
      <w:r w:rsidRPr="0074421F">
        <w:rPr>
          <w:rFonts w:ascii="Times New Roman" w:hAnsi="Times New Roman" w:cs="Times New Roman"/>
          <w:color w:val="FF0000"/>
        </w:rPr>
        <w:t xml:space="preserve"> </w:t>
      </w:r>
      <w:r w:rsidR="0074421F">
        <w:rPr>
          <w:rFonts w:ascii="Times New Roman" w:hAnsi="Times New Roman" w:cs="Times New Roman"/>
          <w:color w:val="FF0000"/>
        </w:rPr>
        <w:t>pro významné prvky</w:t>
      </w:r>
      <w:r w:rsidR="00E62491">
        <w:rPr>
          <w:rFonts w:ascii="Times New Roman" w:hAnsi="Times New Roman" w:cs="Times New Roman"/>
          <w:color w:val="FF0000"/>
        </w:rPr>
        <w:t xml:space="preserve"> a prostory</w:t>
      </w:r>
      <w:r w:rsidR="0074421F">
        <w:rPr>
          <w:rFonts w:ascii="Times New Roman" w:hAnsi="Times New Roman" w:cs="Times New Roman"/>
          <w:color w:val="FF0000"/>
        </w:rPr>
        <w:t xml:space="preserve"> (nové konstrukční nosné prvky, schodiště, fasáda, výplně otvorů) – LOD 350</w:t>
      </w:r>
    </w:p>
    <w:p w:rsidR="0074421F" w:rsidRPr="0074421F" w:rsidRDefault="0074421F" w:rsidP="0074421F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Ve fázi </w:t>
      </w:r>
      <w:r w:rsidRPr="0074421F">
        <w:rPr>
          <w:rFonts w:ascii="Times New Roman" w:hAnsi="Times New Roman" w:cs="Times New Roman"/>
          <w:color w:val="FF0000"/>
          <w:u w:val="single"/>
        </w:rPr>
        <w:t>Návrh interiérového vybavení</w:t>
      </w:r>
      <w:r w:rsidRPr="0074421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– LOD 350</w:t>
      </w:r>
    </w:p>
    <w:p w:rsidR="008D50CF" w:rsidRDefault="00C958EA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V rámci části Zabezpečení vstupních podkladů </w:t>
      </w:r>
      <w:r w:rsidR="00B4067E">
        <w:rPr>
          <w:rFonts w:ascii="Times New Roman" w:hAnsi="Times New Roman" w:cs="Times New Roman"/>
        </w:rPr>
        <w:t>zajistí</w:t>
      </w:r>
      <w:r w:rsidRPr="000517C9">
        <w:rPr>
          <w:rFonts w:ascii="Times New Roman" w:hAnsi="Times New Roman" w:cs="Times New Roman"/>
        </w:rPr>
        <w:t xml:space="preserve"> zhotovitel </w:t>
      </w:r>
      <w:r w:rsidR="00B4067E">
        <w:rPr>
          <w:rFonts w:ascii="Times New Roman" w:hAnsi="Times New Roman" w:cs="Times New Roman"/>
        </w:rPr>
        <w:t>provedení veškerý</w:t>
      </w:r>
      <w:r w:rsidR="00022E0C">
        <w:rPr>
          <w:rFonts w:ascii="Times New Roman" w:hAnsi="Times New Roman" w:cs="Times New Roman"/>
        </w:rPr>
        <w:t>ch</w:t>
      </w:r>
      <w:r w:rsidR="00B4067E">
        <w:rPr>
          <w:rFonts w:ascii="Times New Roman" w:hAnsi="Times New Roman" w:cs="Times New Roman"/>
        </w:rPr>
        <w:t xml:space="preserve"> </w:t>
      </w:r>
      <w:r w:rsidRPr="000517C9">
        <w:rPr>
          <w:rFonts w:ascii="Times New Roman" w:hAnsi="Times New Roman" w:cs="Times New Roman"/>
        </w:rPr>
        <w:t>d</w:t>
      </w:r>
      <w:r w:rsidR="00B4067E">
        <w:rPr>
          <w:rFonts w:ascii="Times New Roman" w:hAnsi="Times New Roman" w:cs="Times New Roman"/>
        </w:rPr>
        <w:t xml:space="preserve">alší </w:t>
      </w:r>
      <w:r w:rsidRPr="000517C9">
        <w:rPr>
          <w:rFonts w:ascii="Times New Roman" w:hAnsi="Times New Roman" w:cs="Times New Roman"/>
        </w:rPr>
        <w:t>průzkum</w:t>
      </w:r>
      <w:r w:rsidR="00022E0C">
        <w:rPr>
          <w:rFonts w:ascii="Times New Roman" w:hAnsi="Times New Roman" w:cs="Times New Roman"/>
        </w:rPr>
        <w:t>ů a podkladů, které</w:t>
      </w:r>
      <w:r w:rsidR="00B4067E">
        <w:rPr>
          <w:rFonts w:ascii="Times New Roman" w:hAnsi="Times New Roman" w:cs="Times New Roman"/>
        </w:rPr>
        <w:t xml:space="preserve"> jsou</w:t>
      </w:r>
      <w:r w:rsidRPr="000517C9">
        <w:rPr>
          <w:rFonts w:ascii="Times New Roman" w:hAnsi="Times New Roman" w:cs="Times New Roman"/>
        </w:rPr>
        <w:t xml:space="preserve"> potřeba</w:t>
      </w:r>
      <w:r w:rsidR="0060258C">
        <w:rPr>
          <w:rFonts w:ascii="Times New Roman" w:hAnsi="Times New Roman" w:cs="Times New Roman"/>
        </w:rPr>
        <w:t xml:space="preserve">, </w:t>
      </w:r>
      <w:r w:rsidR="00B4067E">
        <w:rPr>
          <w:rFonts w:ascii="Times New Roman" w:hAnsi="Times New Roman" w:cs="Times New Roman"/>
        </w:rPr>
        <w:t>a též</w:t>
      </w:r>
      <w:r w:rsidR="0060258C">
        <w:rPr>
          <w:rFonts w:ascii="Times New Roman" w:hAnsi="Times New Roman" w:cs="Times New Roman"/>
        </w:rPr>
        <w:t xml:space="preserve"> </w:t>
      </w:r>
      <w:r w:rsidR="00B4067E">
        <w:rPr>
          <w:rFonts w:ascii="Times New Roman" w:hAnsi="Times New Roman" w:cs="Times New Roman"/>
        </w:rPr>
        <w:t>aktualizaci podkladů již zpracovaných. Budou zpracovány a zabezpečeny veškeré vstupní podklady tak</w:t>
      </w:r>
      <w:r w:rsidRPr="000517C9">
        <w:rPr>
          <w:rFonts w:ascii="Times New Roman" w:hAnsi="Times New Roman" w:cs="Times New Roman"/>
        </w:rPr>
        <w:t xml:space="preserve">, aby bylo možno jednoznačně navrhnout stavbu. </w:t>
      </w:r>
      <w:r w:rsidR="00F164AD" w:rsidRPr="000517C9">
        <w:rPr>
          <w:rFonts w:ascii="Times New Roman" w:hAnsi="Times New Roman" w:cs="Times New Roman"/>
        </w:rPr>
        <w:t xml:space="preserve">Všechny tyto potřebné doplňující průzkumy budou součástí zhotovitelem zpracované projektové dokumentace. </w:t>
      </w:r>
      <w:r w:rsidR="004A1A93" w:rsidRPr="000517C9">
        <w:rPr>
          <w:rFonts w:ascii="Times New Roman" w:hAnsi="Times New Roman" w:cs="Times New Roman"/>
        </w:rPr>
        <w:t xml:space="preserve">Zejména budou provedeny tyto práce a průzkumy: </w:t>
      </w:r>
    </w:p>
    <w:p w:rsidR="008D50CF" w:rsidRDefault="00C958EA" w:rsidP="008D50CF">
      <w:pPr>
        <w:numPr>
          <w:ilvl w:val="3"/>
          <w:numId w:val="44"/>
        </w:numPr>
        <w:tabs>
          <w:tab w:val="left" w:pos="1134"/>
        </w:tabs>
        <w:spacing w:before="40" w:after="80"/>
        <w:ind w:left="1723" w:hanging="646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Bude proveden dendrologický průzkum. </w:t>
      </w:r>
    </w:p>
    <w:p w:rsidR="008D50CF" w:rsidRDefault="00C958EA" w:rsidP="008D50CF">
      <w:pPr>
        <w:numPr>
          <w:ilvl w:val="3"/>
          <w:numId w:val="44"/>
        </w:numPr>
        <w:tabs>
          <w:tab w:val="left" w:pos="1134"/>
        </w:tabs>
        <w:spacing w:before="40" w:after="80"/>
        <w:ind w:left="1723" w:hanging="646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Bude provedeno geodetické zaměření okolí stavby. </w:t>
      </w:r>
    </w:p>
    <w:p w:rsidR="008D50CF" w:rsidRDefault="00C958EA" w:rsidP="008D50CF">
      <w:pPr>
        <w:numPr>
          <w:ilvl w:val="3"/>
          <w:numId w:val="44"/>
        </w:numPr>
        <w:tabs>
          <w:tab w:val="left" w:pos="1134"/>
        </w:tabs>
        <w:spacing w:before="40" w:after="80"/>
        <w:ind w:left="1723" w:hanging="646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Bude provedeno kompletní podrobné zaměření stavby, zjištění skutečných skl</w:t>
      </w:r>
      <w:r w:rsidR="002B56DF" w:rsidRPr="000517C9">
        <w:rPr>
          <w:rFonts w:ascii="Times New Roman" w:hAnsi="Times New Roman" w:cs="Times New Roman"/>
        </w:rPr>
        <w:t>adeb</w:t>
      </w:r>
      <w:r w:rsidR="00F164AD" w:rsidRPr="000517C9">
        <w:rPr>
          <w:rFonts w:ascii="Times New Roman" w:hAnsi="Times New Roman" w:cs="Times New Roman"/>
        </w:rPr>
        <w:t xml:space="preserve"> veškerých konstrukcí</w:t>
      </w:r>
      <w:r w:rsidR="002B56DF" w:rsidRPr="000517C9">
        <w:rPr>
          <w:rFonts w:ascii="Times New Roman" w:hAnsi="Times New Roman" w:cs="Times New Roman"/>
        </w:rPr>
        <w:t xml:space="preserve"> a </w:t>
      </w:r>
      <w:r w:rsidRPr="000517C9">
        <w:rPr>
          <w:rFonts w:ascii="Times New Roman" w:hAnsi="Times New Roman" w:cs="Times New Roman"/>
        </w:rPr>
        <w:t xml:space="preserve">ověření stavu technických instalací a vnitřních a venkovních rozvodů. </w:t>
      </w:r>
    </w:p>
    <w:p w:rsidR="007B0B00" w:rsidRPr="007B0B00" w:rsidRDefault="007B0B00" w:rsidP="007B0B00">
      <w:pPr>
        <w:numPr>
          <w:ilvl w:val="3"/>
          <w:numId w:val="44"/>
        </w:numPr>
        <w:tabs>
          <w:tab w:val="left" w:pos="1134"/>
        </w:tabs>
        <w:spacing w:before="40" w:after="80"/>
        <w:jc w:val="both"/>
        <w:rPr>
          <w:rFonts w:ascii="Times New Roman" w:hAnsi="Times New Roman" w:cs="Times New Roman"/>
          <w:color w:val="FF0000"/>
        </w:rPr>
      </w:pPr>
      <w:r w:rsidRPr="007B0B00">
        <w:rPr>
          <w:rFonts w:ascii="Times New Roman" w:hAnsi="Times New Roman" w:cs="Times New Roman"/>
          <w:color w:val="FF0000"/>
        </w:rPr>
        <w:t>Bude vytvořena dokumentace stávajícího stavu budovy.</w:t>
      </w:r>
    </w:p>
    <w:p w:rsidR="009176FA" w:rsidRPr="00CD0A10" w:rsidRDefault="008D50CF" w:rsidP="00CD0A10">
      <w:pPr>
        <w:numPr>
          <w:ilvl w:val="3"/>
          <w:numId w:val="44"/>
        </w:numPr>
        <w:tabs>
          <w:tab w:val="left" w:pos="1134"/>
        </w:tabs>
        <w:spacing w:before="40" w:after="80"/>
        <w:ind w:left="1723" w:hanging="646"/>
        <w:jc w:val="both"/>
        <w:rPr>
          <w:rFonts w:ascii="Times New Roman" w:hAnsi="Times New Roman" w:cs="Times New Roman"/>
        </w:rPr>
      </w:pPr>
      <w:r w:rsidRPr="00CD0A10">
        <w:rPr>
          <w:rFonts w:ascii="Times New Roman" w:hAnsi="Times New Roman" w:cs="Times New Roman"/>
        </w:rPr>
        <w:t>Bude proveden stavebně technický průzkum nosných konstrukcí budovy zděných a železobetonových. Součástí stavebně technického průzkumu</w:t>
      </w:r>
      <w:r w:rsidR="002B56DF" w:rsidRPr="00CD0A10">
        <w:rPr>
          <w:rFonts w:ascii="Times New Roman" w:hAnsi="Times New Roman" w:cs="Times New Roman"/>
        </w:rPr>
        <w:t xml:space="preserve"> </w:t>
      </w:r>
      <w:r w:rsidRPr="00CD0A10">
        <w:rPr>
          <w:rFonts w:ascii="Times New Roman" w:hAnsi="Times New Roman" w:cs="Times New Roman"/>
        </w:rPr>
        <w:t>bude provedení sond a odebrání vzorků zdiva a železobetonových konstrukcí za účelem</w:t>
      </w:r>
      <w:r w:rsidR="00B61D64" w:rsidRPr="00CD0A10">
        <w:rPr>
          <w:rFonts w:ascii="Times New Roman" w:hAnsi="Times New Roman" w:cs="Times New Roman"/>
        </w:rPr>
        <w:t xml:space="preserve"> provedení laboratorních zkoušek</w:t>
      </w:r>
      <w:r w:rsidRPr="00CD0A10">
        <w:rPr>
          <w:rFonts w:ascii="Times New Roman" w:hAnsi="Times New Roman" w:cs="Times New Roman"/>
        </w:rPr>
        <w:t xml:space="preserve"> </w:t>
      </w:r>
      <w:r w:rsidR="00B61D64" w:rsidRPr="00CD0A10">
        <w:rPr>
          <w:rFonts w:ascii="Times New Roman" w:hAnsi="Times New Roman" w:cs="Times New Roman"/>
        </w:rPr>
        <w:t xml:space="preserve">pevnosti, vlhkosti, </w:t>
      </w:r>
      <w:proofErr w:type="spellStart"/>
      <w:r w:rsidR="00B61D64" w:rsidRPr="00CD0A10">
        <w:rPr>
          <w:rFonts w:ascii="Times New Roman" w:hAnsi="Times New Roman" w:cs="Times New Roman"/>
        </w:rPr>
        <w:t>sanility</w:t>
      </w:r>
      <w:proofErr w:type="spellEnd"/>
      <w:r w:rsidR="00B61D64" w:rsidRPr="00CD0A10">
        <w:rPr>
          <w:rFonts w:ascii="Times New Roman" w:hAnsi="Times New Roman" w:cs="Times New Roman"/>
        </w:rPr>
        <w:t xml:space="preserve">, </w:t>
      </w:r>
      <w:proofErr w:type="spellStart"/>
      <w:r w:rsidR="00B61D64" w:rsidRPr="00CD0A10">
        <w:rPr>
          <w:rFonts w:ascii="Times New Roman" w:hAnsi="Times New Roman" w:cs="Times New Roman"/>
        </w:rPr>
        <w:t>karbonatace</w:t>
      </w:r>
      <w:proofErr w:type="spellEnd"/>
      <w:r w:rsidR="00B61D64" w:rsidRPr="00CD0A10">
        <w:rPr>
          <w:rFonts w:ascii="Times New Roman" w:hAnsi="Times New Roman" w:cs="Times New Roman"/>
        </w:rPr>
        <w:t xml:space="preserve"> betonu</w:t>
      </w:r>
      <w:r w:rsidR="009176FA" w:rsidRPr="00CD0A10">
        <w:rPr>
          <w:rFonts w:ascii="Times New Roman" w:hAnsi="Times New Roman" w:cs="Times New Roman"/>
        </w:rPr>
        <w:t xml:space="preserve">. </w:t>
      </w:r>
      <w:r w:rsidR="00CD0A10">
        <w:rPr>
          <w:rFonts w:ascii="Times New Roman" w:hAnsi="Times New Roman" w:cs="Times New Roman"/>
        </w:rPr>
        <w:t xml:space="preserve">Rozsah sond a zkoušek určí statik zhotovitele, tak aby bylo možno následně dle zjištěných údajů řádně provádět další stupně projektové dokumentace. </w:t>
      </w:r>
      <w:r w:rsidR="009176FA" w:rsidRPr="00CD0A10">
        <w:rPr>
          <w:rFonts w:ascii="Times New Roman" w:hAnsi="Times New Roman" w:cs="Times New Roman"/>
        </w:rPr>
        <w:t xml:space="preserve">Součástí stavebně technického průzkumu bude </w:t>
      </w:r>
      <w:r w:rsidR="00CD0A10" w:rsidRPr="00CD0A10">
        <w:rPr>
          <w:rFonts w:ascii="Times New Roman" w:hAnsi="Times New Roman" w:cs="Times New Roman"/>
        </w:rPr>
        <w:t>v</w:t>
      </w:r>
      <w:r w:rsidR="009176FA" w:rsidRPr="00CD0A10">
        <w:rPr>
          <w:rFonts w:ascii="Times New Roman" w:hAnsi="Times New Roman" w:cs="Times New Roman"/>
        </w:rPr>
        <w:t>yhotovení a předání objednateli všech výsledků provedených průzkumů a měření</w:t>
      </w:r>
      <w:r w:rsidR="00CD0A10" w:rsidRPr="00CD0A10">
        <w:rPr>
          <w:rFonts w:ascii="Times New Roman" w:hAnsi="Times New Roman" w:cs="Times New Roman"/>
        </w:rPr>
        <w:t>, v</w:t>
      </w:r>
      <w:r w:rsidR="009176FA" w:rsidRPr="00CD0A10">
        <w:rPr>
          <w:rFonts w:ascii="Times New Roman" w:hAnsi="Times New Roman" w:cs="Times New Roman"/>
        </w:rPr>
        <w:t>yhotovení a předání objednateli závěrečné zprávy s určením hodnot pro následné statické posuzování objektu</w:t>
      </w:r>
      <w:r w:rsidR="00CD0A10" w:rsidRPr="00CD0A10">
        <w:rPr>
          <w:rFonts w:ascii="Times New Roman" w:hAnsi="Times New Roman" w:cs="Times New Roman"/>
        </w:rPr>
        <w:t>, v</w:t>
      </w:r>
      <w:r w:rsidR="009176FA" w:rsidRPr="00CD0A10">
        <w:rPr>
          <w:rFonts w:ascii="Times New Roman" w:hAnsi="Times New Roman" w:cs="Times New Roman"/>
        </w:rPr>
        <w:t>yhotovení fotodokumentace prováděných sond a zjištěných závad</w:t>
      </w:r>
      <w:r w:rsidR="00CD0A10" w:rsidRPr="00CD0A10">
        <w:rPr>
          <w:rFonts w:ascii="Times New Roman" w:hAnsi="Times New Roman" w:cs="Times New Roman"/>
        </w:rPr>
        <w:t xml:space="preserve">. </w:t>
      </w:r>
      <w:r w:rsidR="009176FA" w:rsidRPr="00CD0A10">
        <w:rPr>
          <w:rFonts w:ascii="Times New Roman" w:hAnsi="Times New Roman" w:cs="Times New Roman"/>
        </w:rPr>
        <w:t xml:space="preserve">Sondy se nebudou uvádět do provozuschopného stavu </w:t>
      </w:r>
    </w:p>
    <w:p w:rsidR="00C958EA" w:rsidRPr="000517C9" w:rsidRDefault="002B56DF" w:rsidP="008D50CF">
      <w:pPr>
        <w:numPr>
          <w:ilvl w:val="3"/>
          <w:numId w:val="44"/>
        </w:numPr>
        <w:tabs>
          <w:tab w:val="left" w:pos="1134"/>
        </w:tabs>
        <w:spacing w:before="40" w:after="80"/>
        <w:ind w:left="1723" w:hanging="646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Bude provedena </w:t>
      </w:r>
      <w:r w:rsidR="00C958EA" w:rsidRPr="000517C9">
        <w:rPr>
          <w:rFonts w:ascii="Times New Roman" w:hAnsi="Times New Roman" w:cs="Times New Roman"/>
        </w:rPr>
        <w:t>inventarizace a pasportizace hodnotných prvků budovy</w:t>
      </w:r>
      <w:r w:rsidR="003C5CBB">
        <w:rPr>
          <w:rFonts w:ascii="Times New Roman" w:hAnsi="Times New Roman" w:cs="Times New Roman"/>
        </w:rPr>
        <w:t xml:space="preserve"> (ozdobné prvky vnitřních</w:t>
      </w:r>
      <w:r w:rsidR="00D81838">
        <w:rPr>
          <w:rFonts w:ascii="Times New Roman" w:hAnsi="Times New Roman" w:cs="Times New Roman"/>
        </w:rPr>
        <w:t xml:space="preserve"> omítek a vnější</w:t>
      </w:r>
      <w:r w:rsidR="003C5CBB">
        <w:rPr>
          <w:rFonts w:ascii="Times New Roman" w:hAnsi="Times New Roman" w:cs="Times New Roman"/>
        </w:rPr>
        <w:t xml:space="preserve"> </w:t>
      </w:r>
      <w:r w:rsidR="00D81838">
        <w:rPr>
          <w:rFonts w:ascii="Times New Roman" w:hAnsi="Times New Roman" w:cs="Times New Roman"/>
        </w:rPr>
        <w:t>fasády</w:t>
      </w:r>
      <w:r w:rsidR="003C5CBB">
        <w:rPr>
          <w:rFonts w:ascii="Times New Roman" w:hAnsi="Times New Roman" w:cs="Times New Roman"/>
        </w:rPr>
        <w:t>, okna, dveře atd.)</w:t>
      </w:r>
      <w:r w:rsidRPr="000517C9">
        <w:rPr>
          <w:rFonts w:ascii="Times New Roman" w:hAnsi="Times New Roman" w:cs="Times New Roman"/>
        </w:rPr>
        <w:t xml:space="preserve">. Výsledek této inventarizace a pasportizace bude následně vyhodnocen </w:t>
      </w:r>
      <w:r w:rsidR="00C958EA" w:rsidRPr="000517C9">
        <w:rPr>
          <w:rFonts w:ascii="Times New Roman" w:hAnsi="Times New Roman" w:cs="Times New Roman"/>
        </w:rPr>
        <w:t>a</w:t>
      </w:r>
      <w:r w:rsidRPr="000517C9">
        <w:rPr>
          <w:rFonts w:ascii="Times New Roman" w:hAnsi="Times New Roman" w:cs="Times New Roman"/>
        </w:rPr>
        <w:t xml:space="preserve"> bud</w:t>
      </w:r>
      <w:r w:rsidR="00022E0C">
        <w:rPr>
          <w:rFonts w:ascii="Times New Roman" w:hAnsi="Times New Roman" w:cs="Times New Roman"/>
        </w:rPr>
        <w:t>e</w:t>
      </w:r>
      <w:r w:rsidRPr="000517C9">
        <w:rPr>
          <w:rFonts w:ascii="Times New Roman" w:hAnsi="Times New Roman" w:cs="Times New Roman"/>
        </w:rPr>
        <w:t xml:space="preserve"> na</w:t>
      </w:r>
      <w:r w:rsidR="00C958EA" w:rsidRPr="000517C9">
        <w:rPr>
          <w:rFonts w:ascii="Times New Roman" w:hAnsi="Times New Roman" w:cs="Times New Roman"/>
        </w:rPr>
        <w:t>vr</w:t>
      </w:r>
      <w:r w:rsidR="00022E0C">
        <w:rPr>
          <w:rFonts w:ascii="Times New Roman" w:hAnsi="Times New Roman" w:cs="Times New Roman"/>
        </w:rPr>
        <w:t>žen</w:t>
      </w:r>
      <w:r w:rsidRPr="000517C9">
        <w:rPr>
          <w:rFonts w:ascii="Times New Roman" w:hAnsi="Times New Roman" w:cs="Times New Roman"/>
        </w:rPr>
        <w:t xml:space="preserve"> způsob</w:t>
      </w:r>
      <w:r w:rsidR="00022E0C">
        <w:rPr>
          <w:rFonts w:ascii="Times New Roman" w:hAnsi="Times New Roman" w:cs="Times New Roman"/>
        </w:rPr>
        <w:t>,</w:t>
      </w:r>
      <w:r w:rsidRPr="000517C9">
        <w:rPr>
          <w:rFonts w:ascii="Times New Roman" w:hAnsi="Times New Roman" w:cs="Times New Roman"/>
        </w:rPr>
        <w:t xml:space="preserve"> jak budou v rámci rekonstrukce tyto prvky</w:t>
      </w:r>
      <w:r w:rsidR="00FA0205">
        <w:rPr>
          <w:rFonts w:ascii="Times New Roman" w:hAnsi="Times New Roman" w:cs="Times New Roman"/>
        </w:rPr>
        <w:t xml:space="preserve"> </w:t>
      </w:r>
      <w:r w:rsidR="00FA0205" w:rsidRPr="000517C9">
        <w:rPr>
          <w:rFonts w:ascii="Times New Roman" w:hAnsi="Times New Roman" w:cs="Times New Roman"/>
        </w:rPr>
        <w:t>řešeny</w:t>
      </w:r>
      <w:r w:rsidRPr="000517C9">
        <w:rPr>
          <w:rFonts w:ascii="Times New Roman" w:hAnsi="Times New Roman" w:cs="Times New Roman"/>
        </w:rPr>
        <w:t>.  Bude stanoven</w:t>
      </w:r>
      <w:r w:rsidR="00C958EA" w:rsidRPr="000517C9">
        <w:rPr>
          <w:rFonts w:ascii="Times New Roman" w:hAnsi="Times New Roman" w:cs="Times New Roman"/>
        </w:rPr>
        <w:t xml:space="preserve"> </w:t>
      </w:r>
      <w:r w:rsidRPr="000517C9">
        <w:rPr>
          <w:rFonts w:ascii="Times New Roman" w:hAnsi="Times New Roman" w:cs="Times New Roman"/>
        </w:rPr>
        <w:t>rozsah zachování</w:t>
      </w:r>
      <w:r w:rsidR="004A1A93" w:rsidRPr="000517C9">
        <w:rPr>
          <w:rFonts w:ascii="Times New Roman" w:hAnsi="Times New Roman" w:cs="Times New Roman"/>
        </w:rPr>
        <w:t xml:space="preserve"> těchto prvků</w:t>
      </w:r>
      <w:r w:rsidRPr="000517C9">
        <w:rPr>
          <w:rFonts w:ascii="Times New Roman" w:hAnsi="Times New Roman" w:cs="Times New Roman"/>
        </w:rPr>
        <w:t xml:space="preserve">, </w:t>
      </w:r>
      <w:r w:rsidR="00C958EA" w:rsidRPr="000517C9">
        <w:rPr>
          <w:rFonts w:ascii="Times New Roman" w:hAnsi="Times New Roman" w:cs="Times New Roman"/>
        </w:rPr>
        <w:t>způsob jejich ošetření</w:t>
      </w:r>
      <w:r w:rsidRPr="000517C9">
        <w:rPr>
          <w:rFonts w:ascii="Times New Roman" w:hAnsi="Times New Roman" w:cs="Times New Roman"/>
        </w:rPr>
        <w:t xml:space="preserve"> a</w:t>
      </w:r>
      <w:r w:rsidR="00C958EA" w:rsidRPr="000517C9">
        <w:rPr>
          <w:rFonts w:ascii="Times New Roman" w:hAnsi="Times New Roman" w:cs="Times New Roman"/>
        </w:rPr>
        <w:t xml:space="preserve"> </w:t>
      </w:r>
      <w:r w:rsidRPr="000517C9">
        <w:rPr>
          <w:rFonts w:ascii="Times New Roman" w:hAnsi="Times New Roman" w:cs="Times New Roman"/>
        </w:rPr>
        <w:t>rozsah zásahů a oprav.</w:t>
      </w:r>
    </w:p>
    <w:p w:rsidR="00C958EA" w:rsidRDefault="002B56DF" w:rsidP="001C364F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V rámci </w:t>
      </w:r>
      <w:r w:rsidR="00C958EA" w:rsidRPr="000517C9">
        <w:rPr>
          <w:rFonts w:ascii="Times New Roman" w:hAnsi="Times New Roman" w:cs="Times New Roman"/>
        </w:rPr>
        <w:t xml:space="preserve">Vypracování návrhu stavby </w:t>
      </w:r>
      <w:r w:rsidRPr="000517C9">
        <w:rPr>
          <w:rFonts w:ascii="Times New Roman" w:hAnsi="Times New Roman" w:cs="Times New Roman"/>
        </w:rPr>
        <w:t xml:space="preserve">zhotovitel na základě veškerých pokladů </w:t>
      </w:r>
      <w:r w:rsidR="00C958EA" w:rsidRPr="000517C9">
        <w:rPr>
          <w:rFonts w:ascii="Times New Roman" w:hAnsi="Times New Roman" w:cs="Times New Roman"/>
        </w:rPr>
        <w:t>vypra</w:t>
      </w:r>
      <w:r w:rsidR="00FA0205">
        <w:rPr>
          <w:rFonts w:ascii="Times New Roman" w:hAnsi="Times New Roman" w:cs="Times New Roman"/>
        </w:rPr>
        <w:t>cuje návrh</w:t>
      </w:r>
      <w:r w:rsidR="00C958EA" w:rsidRPr="000517C9">
        <w:rPr>
          <w:rFonts w:ascii="Times New Roman" w:hAnsi="Times New Roman" w:cs="Times New Roman"/>
        </w:rPr>
        <w:t xml:space="preserve"> stavebního a dispozičního řešení</w:t>
      </w:r>
      <w:r w:rsidR="00FA0205">
        <w:rPr>
          <w:rFonts w:ascii="Times New Roman" w:hAnsi="Times New Roman" w:cs="Times New Roman"/>
        </w:rPr>
        <w:t xml:space="preserve"> a návrh</w:t>
      </w:r>
      <w:r w:rsidRPr="000517C9">
        <w:rPr>
          <w:rFonts w:ascii="Times New Roman" w:hAnsi="Times New Roman" w:cs="Times New Roman"/>
        </w:rPr>
        <w:t xml:space="preserve"> konkrétního rozsahu celé </w:t>
      </w:r>
      <w:r w:rsidR="004A1A93" w:rsidRPr="000517C9">
        <w:rPr>
          <w:rFonts w:ascii="Times New Roman" w:hAnsi="Times New Roman" w:cs="Times New Roman"/>
        </w:rPr>
        <w:t>stavby</w:t>
      </w:r>
      <w:r w:rsidRPr="000517C9">
        <w:rPr>
          <w:rFonts w:ascii="Times New Roman" w:hAnsi="Times New Roman" w:cs="Times New Roman"/>
        </w:rPr>
        <w:t>.</w:t>
      </w:r>
      <w:r w:rsidR="00DD1FCA" w:rsidRPr="001C364F">
        <w:rPr>
          <w:rFonts w:ascii="Times New Roman" w:hAnsi="Times New Roman" w:cs="Times New Roman"/>
        </w:rPr>
        <w:t xml:space="preserve"> </w:t>
      </w:r>
      <w:r w:rsidR="00DD1FCA" w:rsidRPr="001C364F">
        <w:rPr>
          <w:rFonts w:ascii="Times New Roman" w:hAnsi="Times New Roman" w:cs="Times New Roman"/>
          <w:color w:val="FF0000"/>
        </w:rPr>
        <w:t>Návrh bude vypracován</w:t>
      </w:r>
      <w:r w:rsidR="001C364F" w:rsidRPr="001C364F">
        <w:rPr>
          <w:rFonts w:ascii="Times New Roman" w:hAnsi="Times New Roman" w:cs="Times New Roman"/>
          <w:color w:val="FF0000"/>
        </w:rPr>
        <w:t xml:space="preserve"> včetně 3D</w:t>
      </w:r>
      <w:r w:rsidR="001C364F">
        <w:rPr>
          <w:rFonts w:ascii="Times New Roman" w:hAnsi="Times New Roman" w:cs="Times New Roman"/>
          <w:color w:val="FF0000"/>
        </w:rPr>
        <w:t xml:space="preserve"> prezentací</w:t>
      </w:r>
      <w:r w:rsidR="001C364F" w:rsidRPr="001C364F">
        <w:rPr>
          <w:rFonts w:ascii="Times New Roman" w:hAnsi="Times New Roman" w:cs="Times New Roman"/>
          <w:color w:val="FF0000"/>
        </w:rPr>
        <w:t xml:space="preserve"> významných částí budovy.</w:t>
      </w:r>
      <w:r w:rsidR="00B07A3D" w:rsidRPr="001C364F">
        <w:rPr>
          <w:rFonts w:ascii="Times New Roman" w:hAnsi="Times New Roman" w:cs="Times New Roman"/>
          <w:color w:val="FF0000"/>
        </w:rPr>
        <w:t xml:space="preserve"> </w:t>
      </w:r>
      <w:r w:rsidR="00B07A3D" w:rsidRPr="000517C9">
        <w:rPr>
          <w:rFonts w:ascii="Times New Roman" w:hAnsi="Times New Roman" w:cs="Times New Roman"/>
        </w:rPr>
        <w:t>Bude proveden</w:t>
      </w:r>
      <w:r w:rsidR="00C958EA" w:rsidRPr="000517C9">
        <w:rPr>
          <w:rFonts w:ascii="Times New Roman" w:hAnsi="Times New Roman" w:cs="Times New Roman"/>
        </w:rPr>
        <w:t xml:space="preserve"> návrh rozdělení stavby na jednotlivé stavební objekty</w:t>
      </w:r>
      <w:r w:rsidR="00B07A3D" w:rsidRPr="000517C9">
        <w:rPr>
          <w:rFonts w:ascii="Times New Roman" w:hAnsi="Times New Roman" w:cs="Times New Roman"/>
        </w:rPr>
        <w:t>. Bude provedena</w:t>
      </w:r>
      <w:r w:rsidR="00C958EA" w:rsidRPr="000517C9">
        <w:rPr>
          <w:rFonts w:ascii="Times New Roman" w:hAnsi="Times New Roman" w:cs="Times New Roman"/>
        </w:rPr>
        <w:t xml:space="preserve"> aktualizace propočtu odhadu finančních nákladů na provedení stavby. </w:t>
      </w:r>
      <w:r w:rsidR="00B07A3D" w:rsidRPr="000517C9">
        <w:rPr>
          <w:rFonts w:ascii="Times New Roman" w:hAnsi="Times New Roman" w:cs="Times New Roman"/>
        </w:rPr>
        <w:t>Bude proveden odhad časové náročnosti dílčích části celé stavby.</w:t>
      </w:r>
      <w:r w:rsidR="00FA0205">
        <w:rPr>
          <w:rFonts w:ascii="Times New Roman" w:hAnsi="Times New Roman" w:cs="Times New Roman"/>
        </w:rPr>
        <w:t xml:space="preserve"> </w:t>
      </w:r>
      <w:r w:rsidR="00FA0205" w:rsidRPr="000517C9">
        <w:rPr>
          <w:rFonts w:ascii="Times New Roman" w:hAnsi="Times New Roman" w:cs="Times New Roman"/>
        </w:rPr>
        <w:t>Součástí této činnosti bude projednání tohoto návrhu s objednatelem a v případě neschválení předloženého návrhu</w:t>
      </w:r>
      <w:r w:rsidR="00FA0205">
        <w:rPr>
          <w:rFonts w:ascii="Times New Roman" w:hAnsi="Times New Roman" w:cs="Times New Roman"/>
        </w:rPr>
        <w:t>,</w:t>
      </w:r>
      <w:r w:rsidR="00FA0205" w:rsidRPr="000517C9">
        <w:rPr>
          <w:rFonts w:ascii="Times New Roman" w:hAnsi="Times New Roman" w:cs="Times New Roman"/>
        </w:rPr>
        <w:t xml:space="preserve"> zpracování alternativního návrhu</w:t>
      </w:r>
    </w:p>
    <w:p w:rsidR="006A7E34" w:rsidRPr="006A7E34" w:rsidRDefault="006A7E34" w:rsidP="006A7E3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6A7E34">
        <w:rPr>
          <w:rFonts w:ascii="Times New Roman" w:hAnsi="Times New Roman" w:cs="Times New Roman"/>
        </w:rPr>
        <w:t xml:space="preserve">Projektová dokumentace bude zpracována v souladu se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předpisů. </w:t>
      </w:r>
    </w:p>
    <w:p w:rsidR="006A7E34" w:rsidRPr="006A7E34" w:rsidRDefault="006A7E34" w:rsidP="006A7E3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6A7E34">
        <w:rPr>
          <w:rFonts w:ascii="Times New Roman" w:hAnsi="Times New Roman" w:cs="Times New Roman"/>
        </w:rPr>
        <w:lastRenderedPageBreak/>
        <w:t>K projektové dokumentaci stavby zpracuje zhotovitel návrh časového a finančního harmonogramu stavby.</w:t>
      </w:r>
    </w:p>
    <w:p w:rsidR="00182011" w:rsidRDefault="00770AC4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Podrobná projektová dokumentace pro provedení stavby</w:t>
      </w:r>
      <w:r w:rsidR="00B07A3D" w:rsidRPr="000517C9">
        <w:rPr>
          <w:rFonts w:ascii="Times New Roman" w:hAnsi="Times New Roman" w:cs="Times New Roman"/>
        </w:rPr>
        <w:t xml:space="preserve"> bude provedena</w:t>
      </w:r>
      <w:r w:rsidRPr="000517C9">
        <w:rPr>
          <w:rFonts w:ascii="Times New Roman" w:hAnsi="Times New Roman" w:cs="Times New Roman"/>
        </w:rPr>
        <w:t xml:space="preserve"> dle přílohy 6 vyhlášky č. 499/2006 Sb., o dokumentaci staveb, v platném znění</w:t>
      </w:r>
      <w:r w:rsidR="00B07A3D" w:rsidRPr="000517C9">
        <w:rPr>
          <w:rFonts w:ascii="Times New Roman" w:hAnsi="Times New Roman" w:cs="Times New Roman"/>
        </w:rPr>
        <w:t>,</w:t>
      </w:r>
      <w:r w:rsidRPr="000517C9">
        <w:rPr>
          <w:rFonts w:ascii="Times New Roman" w:hAnsi="Times New Roman" w:cs="Times New Roman"/>
        </w:rPr>
        <w:t xml:space="preserve"> bude obsahovat podrobné tabulky jednotlivých prvků s podrobnostmi zohledňující provádění prací na jednotlivých prvcích včetně jejich rozsahu, který bude podkladem pro zpracování výkazu výměr.</w:t>
      </w:r>
      <w:r w:rsidR="00B07A3D" w:rsidRPr="000517C9">
        <w:rPr>
          <w:rFonts w:ascii="Times New Roman" w:hAnsi="Times New Roman" w:cs="Times New Roman"/>
        </w:rPr>
        <w:t xml:space="preserve"> </w:t>
      </w:r>
      <w:r w:rsidR="00182011" w:rsidRPr="000517C9">
        <w:rPr>
          <w:rFonts w:ascii="Times New Roman" w:hAnsi="Times New Roman" w:cs="Times New Roman"/>
        </w:rPr>
        <w:t>Projektová dokumentace pro provádění bude obsahovat jednoznačné stanovení technického řešení stavby, ze kterého bude patrné rozměrové a tvarové řešení navržených konstrukcí a zařízení tak, aby na základě této projektové dokumentace mohl zhotovitel stavby v rámci přípravy provést jejich ocenění a následně provést i vlastní realizaci stavby.</w:t>
      </w:r>
      <w:r w:rsidR="00E5277A">
        <w:rPr>
          <w:rFonts w:ascii="Times New Roman" w:hAnsi="Times New Roman" w:cs="Times New Roman"/>
        </w:rPr>
        <w:t xml:space="preserve"> Zhotovitel bude dbát o srozumitelnost a jednoznačnost projektové dokumentace </w:t>
      </w:r>
      <w:r w:rsidR="00E5277A" w:rsidRPr="000517C9">
        <w:rPr>
          <w:rFonts w:ascii="Times New Roman" w:hAnsi="Times New Roman" w:cs="Times New Roman"/>
        </w:rPr>
        <w:t>zejména u neobvyklých konstrukcí a detailů</w:t>
      </w:r>
      <w:r w:rsidR="00E5277A">
        <w:rPr>
          <w:rFonts w:ascii="Times New Roman" w:hAnsi="Times New Roman" w:cs="Times New Roman"/>
        </w:rPr>
        <w:t>.</w:t>
      </w:r>
    </w:p>
    <w:p w:rsidR="008B1662" w:rsidRPr="000517C9" w:rsidRDefault="008B1662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Projektová dokumentace pro provádění stavby bude obsahovat soubor výkresů detailů jednotlivých konstrukčních prvků nebo konstrukcí. Rozsah detailů bude zohledňovat všechny konstrukční prvky tak, aby bylo možné přesně identifikovat jejich provedení a zařazení do výkazu výměr.</w:t>
      </w:r>
    </w:p>
    <w:p w:rsidR="008B1662" w:rsidRDefault="008B1662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Projektová dokumentace pro provádění stavby bude obsahovat výkresy kladečského plánu dlažby (spáro řez) včetně všech detailů návazností na okolní konstrukce (chodby, schodiště, stěny, prostupy apod.).</w:t>
      </w:r>
    </w:p>
    <w:p w:rsidR="002528F5" w:rsidRDefault="002528F5" w:rsidP="00470610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0517C9">
        <w:rPr>
          <w:rFonts w:ascii="Times New Roman" w:hAnsi="Times New Roman" w:cs="Times New Roman"/>
        </w:rPr>
        <w:t>rámci</w:t>
      </w:r>
      <w:r>
        <w:rPr>
          <w:rFonts w:ascii="Times New Roman" w:hAnsi="Times New Roman" w:cs="Times New Roman"/>
        </w:rPr>
        <w:t xml:space="preserve"> </w:t>
      </w:r>
      <w:r w:rsidRPr="002528F5">
        <w:rPr>
          <w:rFonts w:ascii="Times New Roman" w:hAnsi="Times New Roman" w:cs="Times New Roman"/>
        </w:rPr>
        <w:t>Vypracování projektové dokumentace pro provedení stavby</w:t>
      </w:r>
      <w:r>
        <w:rPr>
          <w:rFonts w:ascii="Times New Roman" w:hAnsi="Times New Roman" w:cs="Times New Roman"/>
        </w:rPr>
        <w:t xml:space="preserve"> provede zhotovitel podrobnější návrh interiéru </w:t>
      </w:r>
      <w:r w:rsidRPr="002528F5">
        <w:rPr>
          <w:rFonts w:ascii="Times New Roman" w:hAnsi="Times New Roman" w:cs="Times New Roman"/>
        </w:rPr>
        <w:t>významných částí budovy (vstupní hala, hlavní vnitřní hala, multifunkční sál, kancelář starosty)</w:t>
      </w:r>
      <w:r>
        <w:rPr>
          <w:rFonts w:ascii="Times New Roman" w:hAnsi="Times New Roman" w:cs="Times New Roman"/>
        </w:rPr>
        <w:t>. V těchto prostorách budou detailně řešeny povrchové úpravy stěn stropů a podlah, barevné řešení, zdobné prvky interiéru, návrh svítidel a dveří a dalších prvků těchto prostor</w:t>
      </w:r>
      <w:r w:rsidR="00470610">
        <w:rPr>
          <w:rFonts w:ascii="Times New Roman" w:hAnsi="Times New Roman" w:cs="Times New Roman"/>
        </w:rPr>
        <w:t xml:space="preserve">. Na tento podrobnější návrh </w:t>
      </w:r>
      <w:r w:rsidR="00470610" w:rsidRPr="00470610">
        <w:rPr>
          <w:rFonts w:ascii="Times New Roman" w:hAnsi="Times New Roman" w:cs="Times New Roman"/>
        </w:rPr>
        <w:t>interiéru významných částí budovy</w:t>
      </w:r>
      <w:r w:rsidR="00470610">
        <w:rPr>
          <w:rFonts w:ascii="Times New Roman" w:hAnsi="Times New Roman" w:cs="Times New Roman"/>
        </w:rPr>
        <w:t xml:space="preserve"> bude navazovat N</w:t>
      </w:r>
      <w:r w:rsidR="00470610" w:rsidRPr="002528F5">
        <w:rPr>
          <w:rFonts w:ascii="Times New Roman" w:hAnsi="Times New Roman" w:cs="Times New Roman"/>
        </w:rPr>
        <w:t>ávrh</w:t>
      </w:r>
      <w:r w:rsidR="00470610">
        <w:rPr>
          <w:rFonts w:ascii="Times New Roman" w:hAnsi="Times New Roman" w:cs="Times New Roman"/>
        </w:rPr>
        <w:t>u</w:t>
      </w:r>
      <w:r w:rsidR="00470610" w:rsidRPr="002528F5">
        <w:rPr>
          <w:rFonts w:ascii="Times New Roman" w:hAnsi="Times New Roman" w:cs="Times New Roman"/>
        </w:rPr>
        <w:t xml:space="preserve"> interiérového vybavení</w:t>
      </w:r>
      <w:r w:rsidR="00470610">
        <w:rPr>
          <w:rFonts w:ascii="Times New Roman" w:hAnsi="Times New Roman" w:cs="Times New Roman"/>
        </w:rPr>
        <w:t>.</w:t>
      </w:r>
    </w:p>
    <w:p w:rsidR="002528F5" w:rsidRPr="000517C9" w:rsidRDefault="002528F5" w:rsidP="002528F5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0517C9">
        <w:rPr>
          <w:rFonts w:ascii="Times New Roman" w:hAnsi="Times New Roman" w:cs="Times New Roman"/>
        </w:rPr>
        <w:t>rámci</w:t>
      </w:r>
      <w:r>
        <w:rPr>
          <w:rFonts w:ascii="Times New Roman" w:hAnsi="Times New Roman" w:cs="Times New Roman"/>
        </w:rPr>
        <w:t xml:space="preserve"> N</w:t>
      </w:r>
      <w:r w:rsidRPr="002528F5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2528F5">
        <w:rPr>
          <w:rFonts w:ascii="Times New Roman" w:hAnsi="Times New Roman" w:cs="Times New Roman"/>
        </w:rPr>
        <w:t xml:space="preserve"> interiérového vybavení</w:t>
      </w:r>
      <w:r>
        <w:rPr>
          <w:rFonts w:ascii="Times New Roman" w:hAnsi="Times New Roman" w:cs="Times New Roman"/>
        </w:rPr>
        <w:t xml:space="preserve"> provede zhotovitel </w:t>
      </w:r>
      <w:r w:rsidRPr="002528F5">
        <w:rPr>
          <w:rFonts w:ascii="Times New Roman" w:hAnsi="Times New Roman" w:cs="Times New Roman"/>
        </w:rPr>
        <w:t>návrh interiérového vybavení významných částí budovy (vstupní hala, hlavní vnitřní hala, multifunkční sál, kancelář starosty) v návaznosti na prováděcí projektovou dokumentaci; vypracování přesné a jednoznačné specifikace jednotlivých prvků a zařízení tj. soupisu prací, dodávek a služeb. Součástí činnosti bude projednání s investorem a zapracování případných připomínek a doplnění dle požadavku investora.</w:t>
      </w:r>
    </w:p>
    <w:p w:rsidR="002528F5" w:rsidRPr="000517C9" w:rsidRDefault="002528F5" w:rsidP="002528F5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Součástí technického popisu řešení uvedeného v projektové dokumentaci musí být i jednoznačné vymezení množství, jakosti, technických vlastností a druhu požadovaných prací, dodávek, činností a služeb potřebných k realizaci díla, a dále, je-li to možné, i údaje o požadavcích na technické vlastnosti celé stavby, včetně uvedení požadavků na jakost. Součástí technického popisu řešení uvedeného v dokumentaci musí být dále jednoznačná specifikace požadavků na způsob fungování technologických zařízení a řídicích systémů stavby včetně specifikace podmínek a parametrů, za kterých tyto provozní stavy fungují. Nepřipouští se variantní řešení. </w:t>
      </w:r>
    </w:p>
    <w:p w:rsidR="00211D88" w:rsidRPr="000517C9" w:rsidRDefault="00211D88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Bude zpracován Projekt organizace výstavby. Projektová dokumentace bude obsahovat podrobné řešení organizace výstavby, návrh postupu prováděných prací a předpokládaný harmonogram postupu prováděných prací</w:t>
      </w:r>
      <w:r w:rsidR="00D2368C" w:rsidRPr="000517C9">
        <w:rPr>
          <w:rFonts w:ascii="Times New Roman" w:hAnsi="Times New Roman" w:cs="Times New Roman"/>
        </w:rPr>
        <w:t>.</w:t>
      </w:r>
      <w:r w:rsidR="006B38C4">
        <w:rPr>
          <w:rFonts w:ascii="Times New Roman" w:hAnsi="Times New Roman" w:cs="Times New Roman"/>
        </w:rPr>
        <w:t xml:space="preserve"> Tento </w:t>
      </w:r>
      <w:r w:rsidR="006B38C4" w:rsidRPr="000517C9">
        <w:rPr>
          <w:rFonts w:ascii="Times New Roman" w:hAnsi="Times New Roman" w:cs="Times New Roman"/>
        </w:rPr>
        <w:t>Proj</w:t>
      </w:r>
      <w:r w:rsidR="006B38C4">
        <w:rPr>
          <w:rFonts w:ascii="Times New Roman" w:hAnsi="Times New Roman" w:cs="Times New Roman"/>
        </w:rPr>
        <w:t xml:space="preserve">ekt organizace výstavby bude součástí </w:t>
      </w:r>
      <w:r w:rsidR="006B38C4" w:rsidRPr="000517C9">
        <w:rPr>
          <w:rFonts w:ascii="Times New Roman" w:hAnsi="Times New Roman" w:cs="Times New Roman"/>
        </w:rPr>
        <w:t>projektov</w:t>
      </w:r>
      <w:r w:rsidR="006B38C4">
        <w:rPr>
          <w:rFonts w:ascii="Times New Roman" w:hAnsi="Times New Roman" w:cs="Times New Roman"/>
        </w:rPr>
        <w:t>é</w:t>
      </w:r>
      <w:r w:rsidR="006B38C4" w:rsidRPr="000517C9">
        <w:rPr>
          <w:rFonts w:ascii="Times New Roman" w:hAnsi="Times New Roman" w:cs="Times New Roman"/>
        </w:rPr>
        <w:t xml:space="preserve"> dokumentace pro provedení stavby</w:t>
      </w:r>
      <w:r w:rsidR="006B38C4">
        <w:rPr>
          <w:rFonts w:ascii="Times New Roman" w:hAnsi="Times New Roman" w:cs="Times New Roman"/>
        </w:rPr>
        <w:t>.</w:t>
      </w:r>
    </w:p>
    <w:p w:rsidR="00FB4603" w:rsidRDefault="00FB4603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Součástí všech projektov</w:t>
      </w:r>
      <w:r w:rsidR="006B38C4">
        <w:rPr>
          <w:rFonts w:ascii="Times New Roman" w:hAnsi="Times New Roman" w:cs="Times New Roman"/>
        </w:rPr>
        <w:t>é</w:t>
      </w:r>
      <w:r w:rsidRPr="000517C9">
        <w:rPr>
          <w:rFonts w:ascii="Times New Roman" w:hAnsi="Times New Roman" w:cs="Times New Roman"/>
        </w:rPr>
        <w:t xml:space="preserve"> dokumentac</w:t>
      </w:r>
      <w:r w:rsidR="006B38C4">
        <w:rPr>
          <w:rFonts w:ascii="Times New Roman" w:hAnsi="Times New Roman" w:cs="Times New Roman"/>
        </w:rPr>
        <w:t>e</w:t>
      </w:r>
      <w:r w:rsidRPr="000517C9">
        <w:rPr>
          <w:rFonts w:ascii="Times New Roman" w:hAnsi="Times New Roman" w:cs="Times New Roman"/>
        </w:rPr>
        <w:t xml:space="preserve"> dle této smlouvy budou seznamy všech částí a příloh dokumentace (dílčí seznamy dokumentace, technické zprávy, výkresy) s uvedením názvů akcí a archivních čísel dokumentující jednoznačně veškeré části této dokumentace. Každá část dokumentace bude označena svým archivním číslem, číslem </w:t>
      </w:r>
      <w:proofErr w:type="spellStart"/>
      <w:r w:rsidRPr="000517C9">
        <w:rPr>
          <w:rFonts w:ascii="Times New Roman" w:hAnsi="Times New Roman" w:cs="Times New Roman"/>
        </w:rPr>
        <w:t>paré</w:t>
      </w:r>
      <w:proofErr w:type="spellEnd"/>
      <w:r w:rsidRPr="000517C9">
        <w:rPr>
          <w:rFonts w:ascii="Times New Roman" w:hAnsi="Times New Roman" w:cs="Times New Roman"/>
        </w:rPr>
        <w:t>, datem expedice, a dále bude označena oprávněnou osobou nebo osobami v souladu s ustanovením zák. č. 183/2006 Sb. v platném znění a zák. č. 360/1992 Sb. v platném znění. Jednotlivé strany technických zpráv a příloh dokumentace budou číslovány.</w:t>
      </w:r>
    </w:p>
    <w:p w:rsidR="00DE4975" w:rsidRPr="00DE4975" w:rsidRDefault="00DE4975" w:rsidP="00DE4975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DE4975">
        <w:rPr>
          <w:rFonts w:ascii="Times New Roman" w:hAnsi="Times New Roman" w:cs="Times New Roman"/>
        </w:rPr>
        <w:lastRenderedPageBreak/>
        <w:t>P</w:t>
      </w:r>
      <w:r>
        <w:rPr>
          <w:rFonts w:ascii="Times New Roman" w:hAnsi="Times New Roman" w:cs="Times New Roman"/>
        </w:rPr>
        <w:t>okud bude p</w:t>
      </w:r>
      <w:r w:rsidRPr="00DE4975">
        <w:rPr>
          <w:rFonts w:ascii="Times New Roman" w:hAnsi="Times New Roman" w:cs="Times New Roman"/>
        </w:rPr>
        <w:t xml:space="preserve">rojektová dokumentace </w:t>
      </w:r>
      <w:r>
        <w:rPr>
          <w:rFonts w:ascii="Times New Roman" w:hAnsi="Times New Roman" w:cs="Times New Roman"/>
        </w:rPr>
        <w:t>obsahovat obchodních názvy či jiné</w:t>
      </w:r>
      <w:r w:rsidRPr="00DE4975">
        <w:rPr>
          <w:rFonts w:ascii="Times New Roman" w:hAnsi="Times New Roman" w:cs="Times New Roman"/>
        </w:rPr>
        <w:t xml:space="preserve"> odkaz</w:t>
      </w:r>
      <w:r>
        <w:rPr>
          <w:rFonts w:ascii="Times New Roman" w:hAnsi="Times New Roman" w:cs="Times New Roman"/>
        </w:rPr>
        <w:t>y</w:t>
      </w:r>
      <w:r w:rsidRPr="00DE4975">
        <w:rPr>
          <w:rFonts w:ascii="Times New Roman" w:hAnsi="Times New Roman" w:cs="Times New Roman"/>
        </w:rPr>
        <w:t xml:space="preserve"> na konkrétní </w:t>
      </w:r>
      <w:r>
        <w:rPr>
          <w:rFonts w:ascii="Times New Roman" w:hAnsi="Times New Roman" w:cs="Times New Roman"/>
        </w:rPr>
        <w:t xml:space="preserve">materiály, výrobky, </w:t>
      </w:r>
      <w:r w:rsidRPr="00DE4975">
        <w:rPr>
          <w:rFonts w:ascii="Times New Roman" w:hAnsi="Times New Roman" w:cs="Times New Roman"/>
        </w:rPr>
        <w:t>dodávky, služby, stavební práce či dodavatele</w:t>
      </w:r>
      <w:r>
        <w:rPr>
          <w:rFonts w:ascii="Times New Roman" w:hAnsi="Times New Roman" w:cs="Times New Roman"/>
        </w:rPr>
        <w:t>, bude zde</w:t>
      </w:r>
      <w:r w:rsidR="00B37F02">
        <w:rPr>
          <w:rFonts w:ascii="Times New Roman" w:hAnsi="Times New Roman" w:cs="Times New Roman"/>
        </w:rPr>
        <w:t xml:space="preserve"> vždy</w:t>
      </w:r>
      <w:r>
        <w:rPr>
          <w:rFonts w:ascii="Times New Roman" w:hAnsi="Times New Roman" w:cs="Times New Roman"/>
        </w:rPr>
        <w:t xml:space="preserve"> zároveň uvedeno, že se jedná specifikaci referenční a že je možné použít i jiné materiály, výrobky daných vlastností po odsouhlasení objednavatele.</w:t>
      </w:r>
    </w:p>
    <w:p w:rsidR="00FB4603" w:rsidRPr="000517C9" w:rsidRDefault="00FB4603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Veškerá výkresová dokumentace ex</w:t>
      </w:r>
      <w:r w:rsidR="009209FC">
        <w:rPr>
          <w:rFonts w:ascii="Times New Roman" w:hAnsi="Times New Roman" w:cs="Times New Roman"/>
        </w:rPr>
        <w:t xml:space="preserve">pedovaná v elektronické verzi </w:t>
      </w:r>
      <w:r w:rsidRPr="000517C9">
        <w:rPr>
          <w:rFonts w:ascii="Times New Roman" w:hAnsi="Times New Roman" w:cs="Times New Roman"/>
        </w:rPr>
        <w:t xml:space="preserve">bude použitelná pro další práci v příslušném programovém vybavení pro zpracování dokumentace skutečného vyhotovení a pro další využití při přípravě výstavby, vlastní realizace a provozování stavby. </w:t>
      </w:r>
    </w:p>
    <w:p w:rsidR="00182011" w:rsidRPr="000517C9" w:rsidRDefault="00182011" w:rsidP="004A1A93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jc w:val="both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Součástí dokumentace pro provedení stavby bude i výkaz výměr (oceněný a neoceněný), který bude zpracován v souladu se zákonem o veřejných zakázkách č. 134/2016 Sb. a jeho prováděcích vyhlášek v platném znění.</w:t>
      </w:r>
    </w:p>
    <w:p w:rsidR="00182011" w:rsidRPr="000517C9" w:rsidRDefault="007737E4" w:rsidP="00770AC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</w:t>
      </w:r>
      <w:r w:rsidR="00182011" w:rsidRPr="000517C9">
        <w:rPr>
          <w:rFonts w:ascii="Times New Roman" w:hAnsi="Times New Roman" w:cs="Times New Roman"/>
        </w:rPr>
        <w:t xml:space="preserve">ožadavky na zpracování </w:t>
      </w:r>
      <w:r>
        <w:rPr>
          <w:rFonts w:ascii="Times New Roman" w:hAnsi="Times New Roman" w:cs="Times New Roman"/>
        </w:rPr>
        <w:t xml:space="preserve">rozpočtu a </w:t>
      </w:r>
      <w:r w:rsidR="00182011" w:rsidRPr="000517C9">
        <w:rPr>
          <w:rFonts w:ascii="Times New Roman" w:hAnsi="Times New Roman" w:cs="Times New Roman"/>
        </w:rPr>
        <w:t>výkazu výměr:</w:t>
      </w:r>
    </w:p>
    <w:p w:rsidR="007737E4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Pr="000517C9">
        <w:rPr>
          <w:rFonts w:ascii="Times New Roman" w:hAnsi="Times New Roman" w:cs="Times New Roman"/>
        </w:rPr>
        <w:t xml:space="preserve"> požaduje, aby výsledná rozpočtová cena za kompletní realizaci rekonstrukce dle zpracované projektové dokumentace byla cenou úplnou bez jakýchkoliv nezapočítaných nákladů.</w:t>
      </w:r>
    </w:p>
    <w:p w:rsidR="007737E4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Souhrnný rozpočet nebude obsahovat položku rezervy. </w:t>
      </w:r>
    </w:p>
    <w:p w:rsidR="007737E4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Rozpočty a výkazy výměr budou zpracovány položkově včetně uvedení příslušných číselných kódů položek s použitím detailnosti položek dle katalogů popisů stavebních prací členěných do devítimístných kódů (katalog P9)</w:t>
      </w:r>
      <w:r>
        <w:rPr>
          <w:rFonts w:ascii="Times New Roman" w:hAnsi="Times New Roman" w:cs="Times New Roman"/>
        </w:rPr>
        <w:t>.</w:t>
      </w:r>
    </w:p>
    <w:p w:rsidR="007737E4" w:rsidRPr="007737E4" w:rsidRDefault="007737E4" w:rsidP="007B3E11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7737E4">
        <w:rPr>
          <w:rFonts w:ascii="Times New Roman" w:hAnsi="Times New Roman" w:cs="Times New Roman"/>
        </w:rPr>
        <w:t xml:space="preserve">Rozpočet a výkaz výměr bude </w:t>
      </w:r>
      <w:r>
        <w:rPr>
          <w:rFonts w:ascii="Times New Roman" w:hAnsi="Times New Roman" w:cs="Times New Roman"/>
        </w:rPr>
        <w:t>zpracován</w:t>
      </w:r>
      <w:r w:rsidRPr="007737E4">
        <w:rPr>
          <w:rFonts w:ascii="Times New Roman" w:hAnsi="Times New Roman" w:cs="Times New Roman"/>
        </w:rPr>
        <w:t xml:space="preserve"> odděleně pro práce investiční a neinvestiční povahy v souladu se zněním zákona o daních z příjmů a dalšími příslušnými právními předpisy.</w:t>
      </w:r>
    </w:p>
    <w:p w:rsidR="007737E4" w:rsidRPr="000517C9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Odděleně bude zpracován </w:t>
      </w:r>
      <w:r w:rsidRPr="007737E4">
        <w:rPr>
          <w:rFonts w:ascii="Times New Roman" w:hAnsi="Times New Roman" w:cs="Times New Roman"/>
        </w:rPr>
        <w:t>Rozpočet a výkaz výměr</w:t>
      </w:r>
      <w:r>
        <w:rPr>
          <w:rFonts w:ascii="Times New Roman" w:hAnsi="Times New Roman" w:cs="Times New Roman"/>
        </w:rPr>
        <w:t xml:space="preserve"> pro interiérové vybavení.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Soupis stavebních prací, dodávek a služeb s výkazem výměr musí být zpracován dle vyhlášky č. 169/2016 Sb.</w:t>
      </w:r>
    </w:p>
    <w:p w:rsidR="00182011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Provedení koordinace výkazu výměr stavební části a jednotlivých profesí a provedení koordinace výkazu výměr jednotlivých profesí mezi sebou.</w:t>
      </w:r>
    </w:p>
    <w:p w:rsidR="007737E4" w:rsidRPr="000517C9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Položka „komplet“ nebo „soubor“  nebo jinak agregovaná položka je přípustná jen v dopředu projednaných a odůvodněných případech.</w:t>
      </w:r>
    </w:p>
    <w:p w:rsidR="007737E4" w:rsidRPr="00F03BC1" w:rsidRDefault="007737E4" w:rsidP="00F03BC1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F03BC1">
        <w:rPr>
          <w:rFonts w:ascii="Times New Roman" w:hAnsi="Times New Roman" w:cs="Times New Roman"/>
        </w:rPr>
        <w:t>Výkaz výměr bude seskupen do kapitol dle jednotlivých objektů</w:t>
      </w:r>
      <w:r w:rsidR="00F03BC1" w:rsidRPr="00F03BC1">
        <w:rPr>
          <w:rFonts w:ascii="Times New Roman" w:hAnsi="Times New Roman" w:cs="Times New Roman"/>
        </w:rPr>
        <w:t xml:space="preserve"> a bude </w:t>
      </w:r>
      <w:r w:rsidRPr="00F03BC1">
        <w:rPr>
          <w:rFonts w:ascii="Times New Roman" w:hAnsi="Times New Roman" w:cs="Times New Roman"/>
        </w:rPr>
        <w:t>zpracovaný po jednotlivých sekcích a patrech, výjimku tvoří TZB a elektro, které nemusí být vykázáno po patrech</w:t>
      </w:r>
    </w:p>
    <w:p w:rsidR="007737E4" w:rsidRPr="000517C9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Položky budou jednoznačně lokalizovány (etapa, patro, místnost, číslo výkresu apod.).</w:t>
      </w:r>
    </w:p>
    <w:p w:rsidR="007737E4" w:rsidRPr="000517C9" w:rsidRDefault="007737E4" w:rsidP="007737E4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Prvky budou počítány ve formě XLS tabulek. V položkovém výkazu výměr s výpočtovými výrazy musí být uvedeno, jakým způsobem byly výměry počítány, a to včetně uvedení zásad výpočtů.</w:t>
      </w:r>
    </w:p>
    <w:p w:rsidR="007737E4" w:rsidRPr="000517C9" w:rsidRDefault="007737E4" w:rsidP="007737E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</w:t>
      </w:r>
      <w:r w:rsidRPr="000517C9">
        <w:rPr>
          <w:rFonts w:ascii="Times New Roman" w:hAnsi="Times New Roman" w:cs="Times New Roman"/>
        </w:rPr>
        <w:t xml:space="preserve">ožadavky na zpracování </w:t>
      </w:r>
      <w:r>
        <w:rPr>
          <w:rFonts w:ascii="Times New Roman" w:hAnsi="Times New Roman" w:cs="Times New Roman"/>
        </w:rPr>
        <w:t xml:space="preserve">rozpočtu a </w:t>
      </w:r>
      <w:r w:rsidRPr="000517C9">
        <w:rPr>
          <w:rFonts w:ascii="Times New Roman" w:hAnsi="Times New Roman" w:cs="Times New Roman"/>
        </w:rPr>
        <w:t>výkazu výměr: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Tolerance je chápána jako % odchylka výměry položky zařazené do výkazu výměr.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Maximum výměra bude přímo převzata z geometrie prvků v projektové dokumentaci.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Jednoznačný popis položek výkazu výměr s určením účelu, např. nelze používat popis betonová mazanina (m3), ale betonová mazanina </w:t>
      </w:r>
      <w:proofErr w:type="spellStart"/>
      <w:r w:rsidRPr="000517C9">
        <w:rPr>
          <w:rFonts w:ascii="Times New Roman" w:hAnsi="Times New Roman" w:cs="Times New Roman"/>
        </w:rPr>
        <w:t>tl</w:t>
      </w:r>
      <w:proofErr w:type="spellEnd"/>
      <w:r w:rsidRPr="000517C9">
        <w:rPr>
          <w:rFonts w:ascii="Times New Roman" w:hAnsi="Times New Roman" w:cs="Times New Roman"/>
        </w:rPr>
        <w:t>. 70 mm – skladba 01 – podlaha chodby (m2).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Výměry budou počítány bez prořezů (ztratného) v projektovaných mírách.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Pokud bude prořez (ztratné) ve výkazu výměr uveden, půjde vždy o samostatnou položku s měrnou jednotkou shodnou se základní položkou.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Požární ucpávky budou uvedeny v samostatném oddíle „požární zabezpečení“ a budou rozděleny po jednotlivých profesích, kusech a průměrech.</w:t>
      </w:r>
    </w:p>
    <w:p w:rsidR="00FB4603" w:rsidRPr="000517C9" w:rsidRDefault="001D620C" w:rsidP="00770AC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FB4603" w:rsidRPr="000517C9">
        <w:rPr>
          <w:rFonts w:ascii="Times New Roman" w:hAnsi="Times New Roman" w:cs="Times New Roman"/>
        </w:rPr>
        <w:t xml:space="preserve"> požaduje, aby výkaz výměr obsahoval též tyto položky: 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lastRenderedPageBreak/>
        <w:t>Koordinační a kompletační činnost dodavatele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Náklady na veškeré energie související s realizací akce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Propočet provozních nákladů při stavbě (spotřeba elektrické energie, vody, atd.)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Pojištění stavby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Pojištění odpovědnosti dodavatele včetně všech subdodavatelů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Zábory cizích pozemků (veřejných i soukromých)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Poplatky za dopravu a uložení veškerých odpadů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Zpracování dokumentace skutečného provádění stavby a geodetické zaměření realizované stavby včetně zpracování podkladů pro vklad novostavby do katastru nemovitostí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Všechny zkoušky (tlakové, topné, oživení systémů, zkušební provoz atd.) – položkově rozepsat jednotlivé zkoušky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Veškeré revize (elektro, plyn atd.) – položkově rozepsat jednotlivé revize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Veškeré náklady na zaškolení obsluhy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Úklid dokončené stavby a jejího okolí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Dodávka vybavení stavby dle příslušných ČSN se zaměřením na požární ochranu objektu a bezpečnost práce (např. hasicí přístroje, výstražné tabulky, lékárnička, vybavení kotelny pěnotvorným prostředkem)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Opatření k zajištění bezpečnosti účastníků realizace akce a veřejnosti (zejména zajištění staveniště, bezpečnostní tabulky)</w:t>
      </w:r>
    </w:p>
    <w:p w:rsidR="00FB4603" w:rsidRPr="000517C9" w:rsidRDefault="00FB4603" w:rsidP="00B07A3D">
      <w:pPr>
        <w:numPr>
          <w:ilvl w:val="1"/>
          <w:numId w:val="37"/>
        </w:numPr>
        <w:tabs>
          <w:tab w:val="clear" w:pos="720"/>
          <w:tab w:val="num" w:pos="1418"/>
        </w:tabs>
        <w:spacing w:after="40"/>
        <w:ind w:left="1276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Zpracování návrhů provozních řádů příslušných zařízení zhotovitelem stavby</w:t>
      </w:r>
    </w:p>
    <w:p w:rsidR="00182011" w:rsidRPr="000517C9" w:rsidRDefault="00182011" w:rsidP="00770AC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Předmětem plnění je i výkon inženýrské činnosti, který bude zahrnovat zejména tyto činnosti:</w:t>
      </w:r>
    </w:p>
    <w:p w:rsidR="00182011" w:rsidRPr="000517C9" w:rsidRDefault="00182011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zajištění vyjádření všech dotčených orgánů a vyjádření správců sítí pro potřeby získání pravomocného stavebního povolení, </w:t>
      </w:r>
    </w:p>
    <w:p w:rsidR="00C84298" w:rsidRDefault="00182011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zapracování požadavků a podmínek vyjádření dotčených orgánů do dokumentace pro provedení stavby</w:t>
      </w:r>
    </w:p>
    <w:p w:rsidR="00C84298" w:rsidRPr="00C84298" w:rsidRDefault="00C84298" w:rsidP="00C84298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C84298">
        <w:rPr>
          <w:rFonts w:ascii="Times New Roman" w:hAnsi="Times New Roman" w:cs="Times New Roman"/>
        </w:rPr>
        <w:t>vypracování žádostí o vydání územního rozhodnutí a stavebního povolení s přílohami ve smyslu stavebního zákona a souvisejících předpisů a jejího podání, zhotovitel zajistí doklady o výsledcích projednání s příslušnými orgány a organizacemi pověřenými výkonem státní správy a s ostatními účastníky řízení,</w:t>
      </w:r>
    </w:p>
    <w:p w:rsidR="00C84298" w:rsidRPr="00C84298" w:rsidRDefault="00C84298" w:rsidP="00C84298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</w:t>
      </w:r>
      <w:r w:rsidRPr="00C84298">
        <w:rPr>
          <w:rFonts w:ascii="Times New Roman" w:hAnsi="Times New Roman" w:cs="Times New Roman"/>
        </w:rPr>
        <w:t xml:space="preserve"> na jednáních a další úkony v rámci územního a stavebního řízení.</w:t>
      </w:r>
    </w:p>
    <w:p w:rsidR="00BA6F9A" w:rsidRPr="000517C9" w:rsidRDefault="00182011" w:rsidP="00770AC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Předmětem plnění je i výkon autorského dozoru. </w:t>
      </w:r>
      <w:r w:rsidR="00BA6F9A" w:rsidRPr="000517C9">
        <w:rPr>
          <w:rFonts w:ascii="Times New Roman" w:hAnsi="Times New Roman" w:cs="Times New Roman"/>
        </w:rPr>
        <w:t>Výkon autorského dozoru bude zahrnovat přiměřeně druhu a podmínkám stavby zejména tyto činnosti zhotovitele: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účast na řízeních v případech, kdy je nutné vysvětlit souvislosti s dokumentací stavby;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sledování souladu vytyčovacích výkresů se situací stavby;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poskytování vysvětlení potřebných k dokumentaci stavby a/nebo k vypracování dodavatelské dokumentace;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koordinace při zpracování realizačních projektů, pokud budou ve fázi realizace stavby zpracovány;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posuzování návrhů účastníků výstavby na odchylky a změny proti příslušné části dokumentace stavby z pohledu dodržení technick</w:t>
      </w:r>
      <w:r w:rsidR="00F03BC1">
        <w:rPr>
          <w:rFonts w:ascii="Times New Roman" w:hAnsi="Times New Roman" w:cs="Times New Roman"/>
        </w:rPr>
        <w:t xml:space="preserve">ých a </w:t>
      </w:r>
      <w:r w:rsidRPr="000517C9">
        <w:rPr>
          <w:rFonts w:ascii="Times New Roman" w:hAnsi="Times New Roman" w:cs="Times New Roman"/>
        </w:rPr>
        <w:t>ekonomických parametrů stavby, dodržení lhůt výstavby včetně poskytování vyjádření k případným požadavkům na větší množství výrobků a výkonů oproti dokumentaci stavby;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sledování postupu výstavby z hlediska souladu s dokumentací stavby a podmínkami stavebního povolení;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operativní zpracování dokumentace k odstranění odchylek mezi prováděním stavby a dokumentací stavby;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příprava podkladů pro případná změnová řízení, pokud se týkají dokumentace;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lastRenderedPageBreak/>
        <w:t>účast při předání jednotlivých etap, či ucelených částí stavby, dále kontrola částí stavby, nebo inženýrských sítí a objektů, které mají být zakryty, nebo se jinak stanou nepřístupnými;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účast při předání stavby a kolaudaci;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poskytování běžných konzultací účastníkům výstavby, pokud jde o souvislosti dodávek a výstavby s dokumentací stavby;</w:t>
      </w:r>
    </w:p>
    <w:p w:rsidR="00BA6F9A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koordinace dokumentace, popř. dokumentů a návrhů na zařízení staveniště a na organizaci prací na staveništi v souvislosti s projektem organizace výstavby, který je součástí dokumentace;</w:t>
      </w:r>
    </w:p>
    <w:p w:rsidR="00315279" w:rsidRPr="000517C9" w:rsidRDefault="00BA6F9A" w:rsidP="00B07A3D">
      <w:pPr>
        <w:numPr>
          <w:ilvl w:val="1"/>
          <w:numId w:val="37"/>
        </w:numPr>
        <w:tabs>
          <w:tab w:val="clear" w:pos="720"/>
          <w:tab w:val="num" w:pos="1276"/>
        </w:tabs>
        <w:spacing w:after="40"/>
        <w:ind w:left="1134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>odborná technická pomoc při posuzování využití původních dílů po jejich demontáži, zejména ve vazbě na návrhy uvedené v projektové dokumentaci, dále při posuzování kvality nových a původních částí stavby a posuzování kvality prováděných prací;</w:t>
      </w:r>
    </w:p>
    <w:p w:rsidR="00FF47C5" w:rsidRPr="000517C9" w:rsidRDefault="00182011" w:rsidP="00770AC4">
      <w:pPr>
        <w:numPr>
          <w:ilvl w:val="2"/>
          <w:numId w:val="40"/>
        </w:numPr>
        <w:tabs>
          <w:tab w:val="left" w:pos="1134"/>
        </w:tabs>
        <w:spacing w:before="120"/>
        <w:ind w:left="1134" w:hanging="698"/>
        <w:rPr>
          <w:rFonts w:ascii="Times New Roman" w:hAnsi="Times New Roman" w:cs="Times New Roman"/>
        </w:rPr>
      </w:pPr>
      <w:r w:rsidRPr="000517C9">
        <w:rPr>
          <w:rFonts w:ascii="Times New Roman" w:hAnsi="Times New Roman" w:cs="Times New Roman"/>
        </w:rPr>
        <w:t xml:space="preserve">Projektovou dokumentaci pro provedení stavby je </w:t>
      </w:r>
      <w:r w:rsidR="001D620C">
        <w:rPr>
          <w:rFonts w:ascii="Times New Roman" w:hAnsi="Times New Roman" w:cs="Times New Roman"/>
        </w:rPr>
        <w:t>objednatel</w:t>
      </w:r>
      <w:r w:rsidRPr="000517C9">
        <w:rPr>
          <w:rFonts w:ascii="Times New Roman" w:hAnsi="Times New Roman" w:cs="Times New Roman"/>
        </w:rPr>
        <w:t xml:space="preserve"> oprávněn k tomuto účelu použít bez jakéhokoliv omezení a bez ohledu na to, zda bude dodavatelem dalších projektů na tuto stavbu zhotovitel projektové dokumentace nebo jiný odborný dodavatel určený </w:t>
      </w:r>
      <w:r w:rsidR="001D620C">
        <w:rPr>
          <w:rFonts w:ascii="Times New Roman" w:hAnsi="Times New Roman" w:cs="Times New Roman"/>
        </w:rPr>
        <w:t>objednatel</w:t>
      </w:r>
      <w:r w:rsidRPr="000517C9">
        <w:rPr>
          <w:rFonts w:ascii="Times New Roman" w:hAnsi="Times New Roman" w:cs="Times New Roman"/>
        </w:rPr>
        <w:t xml:space="preserve">em. </w:t>
      </w:r>
    </w:p>
    <w:sectPr w:rsidR="00FF47C5" w:rsidRPr="000517C9" w:rsidSect="006B38C4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ACC"/>
    <w:multiLevelType w:val="multilevel"/>
    <w:tmpl w:val="859E92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291313"/>
    <w:multiLevelType w:val="multilevel"/>
    <w:tmpl w:val="086A0C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090EAE"/>
    <w:multiLevelType w:val="hybridMultilevel"/>
    <w:tmpl w:val="9B3E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0C32CB"/>
    <w:multiLevelType w:val="hybridMultilevel"/>
    <w:tmpl w:val="8278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660518"/>
    <w:multiLevelType w:val="hybridMultilevel"/>
    <w:tmpl w:val="1F1CD51A"/>
    <w:lvl w:ilvl="0" w:tplc="FEBE77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332"/>
    <w:multiLevelType w:val="multilevel"/>
    <w:tmpl w:val="18969B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397" w:hanging="39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7D3CCD"/>
    <w:multiLevelType w:val="multilevel"/>
    <w:tmpl w:val="80629370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567" w:hanging="567"/>
      </w:pPr>
      <w:rPr>
        <w:color w:val="auto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%2.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0C170D3"/>
    <w:multiLevelType w:val="multilevel"/>
    <w:tmpl w:val="61C09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681F0D"/>
    <w:multiLevelType w:val="multilevel"/>
    <w:tmpl w:val="0D7E04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C0B16D2"/>
    <w:multiLevelType w:val="hybridMultilevel"/>
    <w:tmpl w:val="B6EAC890"/>
    <w:lvl w:ilvl="0" w:tplc="FEBE77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6DCE"/>
    <w:multiLevelType w:val="hybridMultilevel"/>
    <w:tmpl w:val="6DBADEA4"/>
    <w:lvl w:ilvl="0" w:tplc="22A454A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D17EBD"/>
    <w:multiLevelType w:val="multilevel"/>
    <w:tmpl w:val="5DE0D7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BB913BA"/>
    <w:multiLevelType w:val="multilevel"/>
    <w:tmpl w:val="0D7E04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4542D2"/>
    <w:multiLevelType w:val="multilevel"/>
    <w:tmpl w:val="DC50A80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BF32F8"/>
    <w:multiLevelType w:val="multilevel"/>
    <w:tmpl w:val="5DE0D7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2A531FA"/>
    <w:multiLevelType w:val="multilevel"/>
    <w:tmpl w:val="DC50A80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8938EB"/>
    <w:multiLevelType w:val="multilevel"/>
    <w:tmpl w:val="DC50A80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6E0E8A"/>
    <w:multiLevelType w:val="multilevel"/>
    <w:tmpl w:val="FC04D0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0D6140F"/>
    <w:multiLevelType w:val="multilevel"/>
    <w:tmpl w:val="175EF7E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3665C60"/>
    <w:multiLevelType w:val="hybridMultilevel"/>
    <w:tmpl w:val="15F0D8D6"/>
    <w:lvl w:ilvl="0" w:tplc="D46CCB9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2952"/>
    <w:multiLevelType w:val="multilevel"/>
    <w:tmpl w:val="859E92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5FB68E2"/>
    <w:multiLevelType w:val="multilevel"/>
    <w:tmpl w:val="5DE0D7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8662A50"/>
    <w:multiLevelType w:val="hybridMultilevel"/>
    <w:tmpl w:val="F8324210"/>
    <w:lvl w:ilvl="0" w:tplc="506E1F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768A3"/>
    <w:multiLevelType w:val="multilevel"/>
    <w:tmpl w:val="5DE0D7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1"/>
  </w:num>
  <w:num w:numId="9">
    <w:abstractNumId w:val="16"/>
  </w:num>
  <w:num w:numId="10">
    <w:abstractNumId w:val="24"/>
  </w:num>
  <w:num w:numId="11">
    <w:abstractNumId w:val="14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7"/>
  </w:num>
  <w:num w:numId="39">
    <w:abstractNumId w:val="23"/>
  </w:num>
  <w:num w:numId="40">
    <w:abstractNumId w:val="3"/>
  </w:num>
  <w:num w:numId="41">
    <w:abstractNumId w:val="13"/>
  </w:num>
  <w:num w:numId="42">
    <w:abstractNumId w:val="9"/>
  </w:num>
  <w:num w:numId="43">
    <w:abstractNumId w:val="18"/>
  </w:num>
  <w:num w:numId="44">
    <w:abstractNumId w:val="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49"/>
    <w:rsid w:val="00005039"/>
    <w:rsid w:val="00021118"/>
    <w:rsid w:val="00022E0C"/>
    <w:rsid w:val="000416E6"/>
    <w:rsid w:val="0005062F"/>
    <w:rsid w:val="000517C9"/>
    <w:rsid w:val="000941D2"/>
    <w:rsid w:val="00094249"/>
    <w:rsid w:val="00094691"/>
    <w:rsid w:val="000A50F6"/>
    <w:rsid w:val="000C14B3"/>
    <w:rsid w:val="000D3F3F"/>
    <w:rsid w:val="000E35BA"/>
    <w:rsid w:val="000E5899"/>
    <w:rsid w:val="000F1818"/>
    <w:rsid w:val="00103185"/>
    <w:rsid w:val="00112A65"/>
    <w:rsid w:val="00141A1A"/>
    <w:rsid w:val="00166ADA"/>
    <w:rsid w:val="00182011"/>
    <w:rsid w:val="001862C4"/>
    <w:rsid w:val="00197461"/>
    <w:rsid w:val="001A30E8"/>
    <w:rsid w:val="001C364F"/>
    <w:rsid w:val="001D222A"/>
    <w:rsid w:val="001D620C"/>
    <w:rsid w:val="00211D88"/>
    <w:rsid w:val="0022084C"/>
    <w:rsid w:val="00225E08"/>
    <w:rsid w:val="002279CB"/>
    <w:rsid w:val="002528F5"/>
    <w:rsid w:val="0026388C"/>
    <w:rsid w:val="00271C3E"/>
    <w:rsid w:val="002A05A7"/>
    <w:rsid w:val="002B56DF"/>
    <w:rsid w:val="002B6AB3"/>
    <w:rsid w:val="002C466F"/>
    <w:rsid w:val="002C47A3"/>
    <w:rsid w:val="002E23E1"/>
    <w:rsid w:val="002E3854"/>
    <w:rsid w:val="002F4A23"/>
    <w:rsid w:val="00301D7B"/>
    <w:rsid w:val="00315279"/>
    <w:rsid w:val="003205CF"/>
    <w:rsid w:val="00333CDE"/>
    <w:rsid w:val="003505D4"/>
    <w:rsid w:val="003B24F9"/>
    <w:rsid w:val="003B7D54"/>
    <w:rsid w:val="003C5CBB"/>
    <w:rsid w:val="003C6B79"/>
    <w:rsid w:val="00404648"/>
    <w:rsid w:val="00413A74"/>
    <w:rsid w:val="00420291"/>
    <w:rsid w:val="00431DD9"/>
    <w:rsid w:val="0044253C"/>
    <w:rsid w:val="004550F9"/>
    <w:rsid w:val="00470610"/>
    <w:rsid w:val="00476402"/>
    <w:rsid w:val="00484355"/>
    <w:rsid w:val="004A1A93"/>
    <w:rsid w:val="004B2E20"/>
    <w:rsid w:val="004B4DBA"/>
    <w:rsid w:val="004C3695"/>
    <w:rsid w:val="004C409A"/>
    <w:rsid w:val="004C71AC"/>
    <w:rsid w:val="004D157C"/>
    <w:rsid w:val="004D1659"/>
    <w:rsid w:val="004D2B5E"/>
    <w:rsid w:val="004F2BB7"/>
    <w:rsid w:val="005262C8"/>
    <w:rsid w:val="00527E1E"/>
    <w:rsid w:val="00532B5B"/>
    <w:rsid w:val="00576B13"/>
    <w:rsid w:val="00585F8C"/>
    <w:rsid w:val="00595250"/>
    <w:rsid w:val="005A0BD3"/>
    <w:rsid w:val="005A196F"/>
    <w:rsid w:val="0060258C"/>
    <w:rsid w:val="006060A4"/>
    <w:rsid w:val="006140AD"/>
    <w:rsid w:val="00621F5D"/>
    <w:rsid w:val="00622D65"/>
    <w:rsid w:val="006322D0"/>
    <w:rsid w:val="00637711"/>
    <w:rsid w:val="006437BB"/>
    <w:rsid w:val="00645D66"/>
    <w:rsid w:val="00657753"/>
    <w:rsid w:val="006743D0"/>
    <w:rsid w:val="006875B7"/>
    <w:rsid w:val="006A5959"/>
    <w:rsid w:val="006A7E34"/>
    <w:rsid w:val="006B38C4"/>
    <w:rsid w:val="006B7595"/>
    <w:rsid w:val="006E0C6D"/>
    <w:rsid w:val="007311BD"/>
    <w:rsid w:val="0074421F"/>
    <w:rsid w:val="00756A31"/>
    <w:rsid w:val="00763AAD"/>
    <w:rsid w:val="00770AC4"/>
    <w:rsid w:val="007737E4"/>
    <w:rsid w:val="007A3D32"/>
    <w:rsid w:val="007B0B00"/>
    <w:rsid w:val="007C34A7"/>
    <w:rsid w:val="007E052E"/>
    <w:rsid w:val="007E696D"/>
    <w:rsid w:val="00802FB1"/>
    <w:rsid w:val="00845C38"/>
    <w:rsid w:val="00873D76"/>
    <w:rsid w:val="008A06A6"/>
    <w:rsid w:val="008A3593"/>
    <w:rsid w:val="008B1662"/>
    <w:rsid w:val="008B4839"/>
    <w:rsid w:val="008B6DB6"/>
    <w:rsid w:val="008C18FD"/>
    <w:rsid w:val="008D50CF"/>
    <w:rsid w:val="008F72A8"/>
    <w:rsid w:val="00913F31"/>
    <w:rsid w:val="009176FA"/>
    <w:rsid w:val="009209FC"/>
    <w:rsid w:val="00932D4B"/>
    <w:rsid w:val="009400EA"/>
    <w:rsid w:val="00943AA6"/>
    <w:rsid w:val="009468F7"/>
    <w:rsid w:val="00963350"/>
    <w:rsid w:val="00974C47"/>
    <w:rsid w:val="009829E4"/>
    <w:rsid w:val="00991BDA"/>
    <w:rsid w:val="009C0A97"/>
    <w:rsid w:val="009E5146"/>
    <w:rsid w:val="00A02AB1"/>
    <w:rsid w:val="00A07573"/>
    <w:rsid w:val="00A1532E"/>
    <w:rsid w:val="00A210C9"/>
    <w:rsid w:val="00A31668"/>
    <w:rsid w:val="00A32A40"/>
    <w:rsid w:val="00AB2525"/>
    <w:rsid w:val="00AD2596"/>
    <w:rsid w:val="00AD429F"/>
    <w:rsid w:val="00AD6273"/>
    <w:rsid w:val="00B07A3D"/>
    <w:rsid w:val="00B10272"/>
    <w:rsid w:val="00B13B4A"/>
    <w:rsid w:val="00B37F02"/>
    <w:rsid w:val="00B4067E"/>
    <w:rsid w:val="00B5345D"/>
    <w:rsid w:val="00B61D64"/>
    <w:rsid w:val="00BA6F9A"/>
    <w:rsid w:val="00BB4B0C"/>
    <w:rsid w:val="00BC2140"/>
    <w:rsid w:val="00BE6081"/>
    <w:rsid w:val="00BF2830"/>
    <w:rsid w:val="00BF7107"/>
    <w:rsid w:val="00C15756"/>
    <w:rsid w:val="00C330C9"/>
    <w:rsid w:val="00C444B2"/>
    <w:rsid w:val="00C84298"/>
    <w:rsid w:val="00C852E4"/>
    <w:rsid w:val="00C92131"/>
    <w:rsid w:val="00C958EA"/>
    <w:rsid w:val="00CA20DF"/>
    <w:rsid w:val="00CA6050"/>
    <w:rsid w:val="00CD0A10"/>
    <w:rsid w:val="00CD184C"/>
    <w:rsid w:val="00D2368C"/>
    <w:rsid w:val="00D27B83"/>
    <w:rsid w:val="00D44D9E"/>
    <w:rsid w:val="00D81838"/>
    <w:rsid w:val="00DD1FCA"/>
    <w:rsid w:val="00DE4975"/>
    <w:rsid w:val="00E16918"/>
    <w:rsid w:val="00E422AC"/>
    <w:rsid w:val="00E42D82"/>
    <w:rsid w:val="00E5277A"/>
    <w:rsid w:val="00E56377"/>
    <w:rsid w:val="00E62491"/>
    <w:rsid w:val="00E66CA5"/>
    <w:rsid w:val="00E724A5"/>
    <w:rsid w:val="00E72EE7"/>
    <w:rsid w:val="00E94F3A"/>
    <w:rsid w:val="00F03BC1"/>
    <w:rsid w:val="00F164AD"/>
    <w:rsid w:val="00F2287F"/>
    <w:rsid w:val="00F3376A"/>
    <w:rsid w:val="00F43656"/>
    <w:rsid w:val="00F45D34"/>
    <w:rsid w:val="00F65228"/>
    <w:rsid w:val="00F80956"/>
    <w:rsid w:val="00F91ED6"/>
    <w:rsid w:val="00F95700"/>
    <w:rsid w:val="00FA0205"/>
    <w:rsid w:val="00FA6637"/>
    <w:rsid w:val="00FB16CB"/>
    <w:rsid w:val="00FB1D19"/>
    <w:rsid w:val="00FB4603"/>
    <w:rsid w:val="00FE3A69"/>
    <w:rsid w:val="00FF47C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8225-4EF6-404B-BFDE-5D9E482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27B83"/>
    <w:pPr>
      <w:keepLines/>
      <w:widowControl w:val="0"/>
      <w:numPr>
        <w:numId w:val="1"/>
      </w:numPr>
      <w:snapToGrid w:val="0"/>
      <w:spacing w:before="240" w:after="120" w:line="256" w:lineRule="auto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D27B83"/>
    <w:pPr>
      <w:widowControl w:val="0"/>
      <w:numPr>
        <w:ilvl w:val="1"/>
        <w:numId w:val="1"/>
      </w:numPr>
      <w:snapToGrid w:val="0"/>
      <w:spacing w:before="120" w:after="120" w:line="256" w:lineRule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D27B83"/>
    <w:pPr>
      <w:widowControl w:val="0"/>
      <w:numPr>
        <w:ilvl w:val="2"/>
        <w:numId w:val="1"/>
      </w:numPr>
      <w:snapToGrid w:val="0"/>
      <w:spacing w:before="120" w:line="256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D27B83"/>
    <w:pPr>
      <w:widowControl w:val="0"/>
      <w:numPr>
        <w:ilvl w:val="3"/>
        <w:numId w:val="1"/>
      </w:numPr>
      <w:tabs>
        <w:tab w:val="left" w:pos="0"/>
        <w:tab w:val="left" w:pos="1134"/>
      </w:tabs>
      <w:snapToGrid w:val="0"/>
      <w:spacing w:line="256" w:lineRule="auto"/>
      <w:outlineLvl w:val="3"/>
    </w:p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D27B83"/>
    <w:pPr>
      <w:keepNext/>
      <w:widowControl w:val="0"/>
      <w:numPr>
        <w:ilvl w:val="4"/>
        <w:numId w:val="1"/>
      </w:numPr>
      <w:snapToGrid w:val="0"/>
      <w:spacing w:line="256" w:lineRule="auto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D27B83"/>
    <w:pPr>
      <w:keepNext/>
      <w:widowControl w:val="0"/>
      <w:numPr>
        <w:ilvl w:val="5"/>
        <w:numId w:val="1"/>
      </w:numPr>
      <w:snapToGrid w:val="0"/>
      <w:spacing w:line="256" w:lineRule="auto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D27B83"/>
    <w:pPr>
      <w:keepNext/>
      <w:widowControl w:val="0"/>
      <w:numPr>
        <w:ilvl w:val="6"/>
        <w:numId w:val="1"/>
      </w:numPr>
      <w:snapToGrid w:val="0"/>
      <w:spacing w:line="256" w:lineRule="auto"/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D27B83"/>
    <w:pPr>
      <w:numPr>
        <w:ilvl w:val="7"/>
        <w:numId w:val="1"/>
      </w:numPr>
      <w:spacing w:before="240" w:after="60" w:line="256" w:lineRule="auto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D27B83"/>
    <w:pPr>
      <w:numPr>
        <w:ilvl w:val="8"/>
        <w:numId w:val="1"/>
      </w:numPr>
      <w:spacing w:before="240" w:after="60" w:line="256" w:lineRule="auto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7B83"/>
    <w:rPr>
      <w:b/>
      <w:sz w:val="32"/>
    </w:rPr>
  </w:style>
  <w:style w:type="character" w:customStyle="1" w:styleId="Nadpis2Char">
    <w:name w:val="Nadpis 2 Char"/>
    <w:basedOn w:val="Standardnpsmoodstavce"/>
    <w:link w:val="Nadpis2"/>
    <w:semiHidden/>
    <w:rsid w:val="00D27B83"/>
    <w:rPr>
      <w:b/>
      <w:sz w:val="28"/>
    </w:rPr>
  </w:style>
  <w:style w:type="character" w:customStyle="1" w:styleId="Nadpis3Char">
    <w:name w:val="Nadpis 3 Char"/>
    <w:basedOn w:val="Standardnpsmoodstavce"/>
    <w:link w:val="Nadpis3"/>
    <w:semiHidden/>
    <w:rsid w:val="00D27B83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27B83"/>
  </w:style>
  <w:style w:type="character" w:customStyle="1" w:styleId="Nadpis5Char">
    <w:name w:val="Nadpis 5 Char"/>
    <w:basedOn w:val="Standardnpsmoodstavce"/>
    <w:link w:val="Nadpis5"/>
    <w:semiHidden/>
    <w:rsid w:val="00D27B83"/>
    <w:rPr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D27B83"/>
    <w:rPr>
      <w:sz w:val="24"/>
    </w:rPr>
  </w:style>
  <w:style w:type="character" w:customStyle="1" w:styleId="Nadpis7Char">
    <w:name w:val="Nadpis 7 Char"/>
    <w:basedOn w:val="Standardnpsmoodstavce"/>
    <w:link w:val="Nadpis7"/>
    <w:semiHidden/>
    <w:rsid w:val="00D27B83"/>
    <w:rPr>
      <w:u w:val="single"/>
    </w:rPr>
  </w:style>
  <w:style w:type="character" w:customStyle="1" w:styleId="Nadpis8Char">
    <w:name w:val="Nadpis 8 Char"/>
    <w:basedOn w:val="Standardnpsmoodstavce"/>
    <w:link w:val="Nadpis8"/>
    <w:semiHidden/>
    <w:rsid w:val="00D27B83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semiHidden/>
    <w:rsid w:val="00D27B83"/>
    <w:rPr>
      <w:rFonts w:ascii="Arial" w:hAnsi="Arial"/>
      <w:b/>
      <w:i/>
      <w:sz w:val="18"/>
    </w:rPr>
  </w:style>
  <w:style w:type="paragraph" w:styleId="Odstavecseseznamem">
    <w:name w:val="List Paragraph"/>
    <w:basedOn w:val="Normln"/>
    <w:uiPriority w:val="34"/>
    <w:qFormat/>
    <w:rsid w:val="004C3695"/>
    <w:pPr>
      <w:spacing w:line="256" w:lineRule="auto"/>
      <w:ind w:left="720"/>
      <w:contextualSpacing/>
    </w:pPr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9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9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4975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4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mforum.org/l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3598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Pajer</dc:creator>
  <cp:keywords/>
  <dc:description/>
  <cp:lastModifiedBy>Marta Löfflerová</cp:lastModifiedBy>
  <cp:revision>2</cp:revision>
  <cp:lastPrinted>2020-01-30T07:57:00Z</cp:lastPrinted>
  <dcterms:created xsi:type="dcterms:W3CDTF">2020-08-19T05:09:00Z</dcterms:created>
  <dcterms:modified xsi:type="dcterms:W3CDTF">2020-08-19T05:09:00Z</dcterms:modified>
</cp:coreProperties>
</file>