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1E1385" w14:textId="77777777" w:rsidR="000B5E5B" w:rsidRDefault="000B5E5B" w:rsidP="008F4AD8">
      <w:pPr>
        <w:pStyle w:val="Nzev"/>
        <w:spacing w:line="360" w:lineRule="auto"/>
        <w:jc w:val="center"/>
      </w:pPr>
    </w:p>
    <w:p w14:paraId="7DDFB778" w14:textId="77777777" w:rsidR="000B5E5B" w:rsidRDefault="000B5E5B" w:rsidP="008F4AD8">
      <w:pPr>
        <w:pStyle w:val="Nzev"/>
        <w:spacing w:line="360" w:lineRule="auto"/>
        <w:jc w:val="center"/>
      </w:pPr>
    </w:p>
    <w:p w14:paraId="0A8E74DA" w14:textId="77777777" w:rsidR="000B5E5B" w:rsidRDefault="000B5E5B" w:rsidP="008F4AD8">
      <w:pPr>
        <w:pStyle w:val="Nzev"/>
        <w:spacing w:line="360" w:lineRule="auto"/>
        <w:jc w:val="center"/>
      </w:pPr>
    </w:p>
    <w:p w14:paraId="46E5CFDA" w14:textId="77777777" w:rsidR="000B5E5B" w:rsidRDefault="000B5E5B" w:rsidP="008F4AD8">
      <w:pPr>
        <w:pStyle w:val="Nzev"/>
        <w:spacing w:line="360" w:lineRule="auto"/>
      </w:pPr>
    </w:p>
    <w:p w14:paraId="0FEEE44A" w14:textId="77777777" w:rsidR="008F4AD8" w:rsidRDefault="008F4AD8" w:rsidP="008F4AD8">
      <w:pPr>
        <w:pStyle w:val="Nzev"/>
        <w:spacing w:line="360" w:lineRule="auto"/>
      </w:pPr>
    </w:p>
    <w:p w14:paraId="04892110" w14:textId="4550C145" w:rsidR="0070096E" w:rsidRDefault="000B5E5B" w:rsidP="008F4AD8">
      <w:pPr>
        <w:pStyle w:val="Nzev"/>
        <w:numPr>
          <w:ilvl w:val="0"/>
          <w:numId w:val="4"/>
        </w:numPr>
        <w:spacing w:line="360" w:lineRule="auto"/>
        <w:jc w:val="center"/>
      </w:pPr>
      <w:r>
        <w:t>Průvodní zpráva</w:t>
      </w:r>
    </w:p>
    <w:p w14:paraId="461350AD" w14:textId="6E0AEA2A" w:rsidR="008F4AD8" w:rsidRDefault="008F4AD8" w:rsidP="008F4AD8">
      <w:pPr>
        <w:spacing w:line="360" w:lineRule="auto"/>
      </w:pPr>
    </w:p>
    <w:p w14:paraId="33C64DFC" w14:textId="59AA98C8" w:rsidR="008F4AD8" w:rsidRDefault="008F4AD8" w:rsidP="008F4AD8">
      <w:pPr>
        <w:spacing w:line="360" w:lineRule="auto"/>
      </w:pPr>
    </w:p>
    <w:p w14:paraId="00B42181" w14:textId="1975F41C" w:rsidR="008F4AD8" w:rsidRDefault="008F4AD8" w:rsidP="008F4AD8">
      <w:pPr>
        <w:spacing w:line="360" w:lineRule="auto"/>
      </w:pPr>
    </w:p>
    <w:p w14:paraId="5D228A06" w14:textId="1115E1D6" w:rsidR="008F4AD8" w:rsidRDefault="008F4AD8" w:rsidP="008F4AD8">
      <w:pPr>
        <w:spacing w:line="360" w:lineRule="auto"/>
      </w:pPr>
    </w:p>
    <w:p w14:paraId="0F857BDA" w14:textId="0EED1B03" w:rsidR="008F4AD8" w:rsidRDefault="008F4AD8" w:rsidP="008F4AD8">
      <w:pPr>
        <w:spacing w:line="360" w:lineRule="auto"/>
      </w:pPr>
    </w:p>
    <w:p w14:paraId="7350A40D" w14:textId="77777777" w:rsidR="008F4AD8" w:rsidRPr="008F4AD8" w:rsidRDefault="008F4AD8" w:rsidP="008F4AD8">
      <w:pPr>
        <w:spacing w:line="360" w:lineRule="auto"/>
      </w:pPr>
    </w:p>
    <w:p w14:paraId="795AAD2D" w14:textId="65A5390B" w:rsidR="008F4AD8" w:rsidRDefault="008F4AD8" w:rsidP="008F4AD8">
      <w:pPr>
        <w:spacing w:line="360" w:lineRule="auto"/>
      </w:pPr>
    </w:p>
    <w:p w14:paraId="18355403" w14:textId="77777777" w:rsidR="00F53295" w:rsidRDefault="00F53295" w:rsidP="008F4AD8">
      <w:pPr>
        <w:spacing w:line="360" w:lineRule="auto"/>
      </w:pPr>
    </w:p>
    <w:p w14:paraId="12DE72AA" w14:textId="5D8BB013" w:rsidR="000B5E5B" w:rsidRDefault="00E82CE4" w:rsidP="008F4AD8">
      <w:pPr>
        <w:spacing w:after="200" w:line="360" w:lineRule="auto"/>
      </w:pPr>
      <w:r>
        <w:object w:dxaOrig="9030" w:dyaOrig="4875" w14:anchorId="1C6814A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452.25pt;height:243.75pt" o:ole="">
            <v:imagedata r:id="rId7" o:title=""/>
          </v:shape>
          <o:OLEObject Type="Link" ProgID="Excel.Sheet.12" ShapeID="_x0000_i1028" DrawAspect="Content" r:id="rId8" UpdateMode="Always">
            <o:LinkType>EnhancedMetaFile</o:LinkType>
            <o:LockedField>false</o:LockedField>
          </o:OLEObject>
        </w:object>
      </w:r>
    </w:p>
    <w:p w14:paraId="6A1E8026" w14:textId="77777777" w:rsidR="000B5E5B" w:rsidRDefault="000B5E5B" w:rsidP="008F4AD8">
      <w:pPr>
        <w:pStyle w:val="Nadpis1"/>
        <w:spacing w:line="360" w:lineRule="auto"/>
        <w:jc w:val="both"/>
      </w:pPr>
      <w:r>
        <w:lastRenderedPageBreak/>
        <w:t>A.1</w:t>
      </w:r>
      <w:r>
        <w:tab/>
        <w:t>Identifikační údaje</w:t>
      </w:r>
    </w:p>
    <w:p w14:paraId="2F272E56" w14:textId="62AB58CC" w:rsidR="000B5E5B" w:rsidRDefault="000B5E5B" w:rsidP="008F4AD8">
      <w:pPr>
        <w:spacing w:line="360" w:lineRule="auto"/>
        <w:ind w:left="3540" w:hanging="3540"/>
        <w:jc w:val="both"/>
      </w:pPr>
      <w:r>
        <w:t>Název stavby:</w:t>
      </w:r>
      <w:r>
        <w:tab/>
      </w:r>
      <w:r w:rsidR="006A2126" w:rsidRPr="006A2126">
        <w:t>Mariánské Lázně, Cyklostezka Mariánské Lázně – Drmoul</w:t>
      </w:r>
    </w:p>
    <w:p w14:paraId="0D296EBD" w14:textId="77777777" w:rsidR="000B5E5B" w:rsidRDefault="000B5E5B" w:rsidP="008F4AD8">
      <w:pPr>
        <w:spacing w:line="360" w:lineRule="auto"/>
        <w:ind w:left="3540" w:hanging="3540"/>
        <w:jc w:val="both"/>
      </w:pPr>
    </w:p>
    <w:p w14:paraId="098A05CE" w14:textId="3C537872" w:rsidR="000B5E5B" w:rsidRDefault="00683BFE" w:rsidP="008F4AD8">
      <w:pPr>
        <w:spacing w:line="360" w:lineRule="auto"/>
        <w:ind w:left="3540" w:hanging="3540"/>
        <w:jc w:val="both"/>
      </w:pPr>
      <w:r>
        <w:t>Mě</w:t>
      </w:r>
      <w:r w:rsidR="000B5E5B">
        <w:t>Ú:</w:t>
      </w:r>
      <w:r w:rsidR="000B5E5B">
        <w:tab/>
      </w:r>
      <w:r w:rsidR="00DF2731">
        <w:t>Mariánské Lázně</w:t>
      </w:r>
      <w:r>
        <w:t xml:space="preserve"> </w:t>
      </w:r>
    </w:p>
    <w:p w14:paraId="0F0D6BB5" w14:textId="77777777" w:rsidR="000B5E5B" w:rsidRPr="007A221C" w:rsidRDefault="000B5E5B" w:rsidP="008F4AD8">
      <w:pPr>
        <w:spacing w:line="360" w:lineRule="auto"/>
        <w:ind w:left="3540" w:hanging="3540"/>
        <w:jc w:val="both"/>
        <w:rPr>
          <w:b/>
          <w:bCs/>
        </w:rPr>
      </w:pPr>
    </w:p>
    <w:p w14:paraId="293CA70D" w14:textId="77777777" w:rsidR="007A221C" w:rsidRDefault="006A2126" w:rsidP="008F4AD8">
      <w:pPr>
        <w:spacing w:line="360" w:lineRule="auto"/>
        <w:ind w:left="3540" w:hanging="3540"/>
        <w:jc w:val="both"/>
        <w:rPr>
          <w:rStyle w:val="Siln"/>
          <w:b w:val="0"/>
          <w:bCs w:val="0"/>
        </w:rPr>
      </w:pPr>
      <w:r w:rsidRPr="007A221C">
        <w:t>Objednatel:</w:t>
      </w:r>
      <w:r w:rsidR="000B5E5B" w:rsidRPr="007A221C">
        <w:rPr>
          <w:b/>
          <w:bCs/>
        </w:rPr>
        <w:tab/>
      </w:r>
      <w:r w:rsidR="007A221C" w:rsidRPr="007A221C">
        <w:rPr>
          <w:rStyle w:val="Siln"/>
          <w:b w:val="0"/>
          <w:bCs w:val="0"/>
        </w:rPr>
        <w:t xml:space="preserve">Město Mariánské Lázně, Ruská 155, </w:t>
      </w:r>
    </w:p>
    <w:p w14:paraId="7127EA70" w14:textId="6D81D7B2" w:rsidR="00683BFE" w:rsidRPr="007A221C" w:rsidRDefault="007A221C" w:rsidP="008F4AD8">
      <w:pPr>
        <w:spacing w:line="360" w:lineRule="auto"/>
        <w:ind w:left="3540"/>
        <w:jc w:val="both"/>
        <w:rPr>
          <w:b/>
          <w:bCs/>
        </w:rPr>
      </w:pPr>
      <w:r w:rsidRPr="007A221C">
        <w:rPr>
          <w:rStyle w:val="Siln"/>
          <w:b w:val="0"/>
          <w:bCs w:val="0"/>
        </w:rPr>
        <w:t>353 02 Mariánské Lázně</w:t>
      </w:r>
    </w:p>
    <w:p w14:paraId="2359C2E0" w14:textId="77777777" w:rsidR="00683BFE" w:rsidRDefault="00683BFE" w:rsidP="008F4AD8">
      <w:pPr>
        <w:spacing w:line="360" w:lineRule="auto"/>
        <w:ind w:left="3540" w:hanging="3540"/>
        <w:jc w:val="both"/>
      </w:pPr>
    </w:p>
    <w:p w14:paraId="4595CC56" w14:textId="77777777" w:rsidR="000B5E5B" w:rsidRDefault="000B5E5B" w:rsidP="008F4AD8">
      <w:pPr>
        <w:spacing w:line="360" w:lineRule="auto"/>
        <w:ind w:left="3540" w:hanging="3540"/>
        <w:jc w:val="both"/>
      </w:pPr>
      <w:r>
        <w:t>Projektant:</w:t>
      </w:r>
      <w:r>
        <w:tab/>
        <w:t>Dopravní stavby a venkovní architektura s.r.o.</w:t>
      </w:r>
    </w:p>
    <w:p w14:paraId="1ECCEB97" w14:textId="77777777" w:rsidR="000B5E5B" w:rsidRDefault="000B5E5B" w:rsidP="008F4AD8">
      <w:pPr>
        <w:spacing w:line="360" w:lineRule="auto"/>
        <w:ind w:left="3540" w:hanging="3540"/>
        <w:jc w:val="both"/>
      </w:pPr>
      <w:r>
        <w:tab/>
        <w:t>nám. Krále Jiřího z Poděbrad, 350 02 Cheb</w:t>
      </w:r>
    </w:p>
    <w:p w14:paraId="3676CC5C" w14:textId="0DEBA0D9" w:rsidR="000B5E5B" w:rsidRDefault="000B5E5B" w:rsidP="008F4AD8">
      <w:pPr>
        <w:spacing w:line="360" w:lineRule="auto"/>
        <w:ind w:left="3540" w:hanging="3540"/>
        <w:jc w:val="both"/>
      </w:pPr>
      <w:r>
        <w:tab/>
      </w:r>
      <w:r w:rsidR="006A2126">
        <w:t>IČ:</w:t>
      </w:r>
      <w:r w:rsidR="00683BFE">
        <w:t xml:space="preserve"> </w:t>
      </w:r>
      <w:r>
        <w:t>263 92 526</w:t>
      </w:r>
    </w:p>
    <w:p w14:paraId="068AAA5C" w14:textId="77777777" w:rsidR="000B5E5B" w:rsidRDefault="000B5E5B" w:rsidP="008F4AD8">
      <w:pPr>
        <w:spacing w:line="360" w:lineRule="auto"/>
        <w:ind w:left="3540" w:hanging="3540"/>
        <w:jc w:val="both"/>
      </w:pPr>
    </w:p>
    <w:p w14:paraId="10B64319" w14:textId="77777777" w:rsidR="000B5E5B" w:rsidRDefault="000B5E5B" w:rsidP="008F4AD8">
      <w:pPr>
        <w:spacing w:line="360" w:lineRule="auto"/>
        <w:ind w:left="3540" w:hanging="3540"/>
        <w:jc w:val="both"/>
      </w:pPr>
      <w:r>
        <w:t>Zodpovědný projektant:</w:t>
      </w:r>
      <w:r>
        <w:tab/>
        <w:t>Ing. Petr Král, ČKAIT 0301080</w:t>
      </w:r>
    </w:p>
    <w:p w14:paraId="3B38C7FC" w14:textId="77777777" w:rsidR="005258B7" w:rsidRDefault="005258B7" w:rsidP="008F4AD8">
      <w:pPr>
        <w:spacing w:line="360" w:lineRule="auto"/>
        <w:ind w:left="3540" w:hanging="3540"/>
        <w:jc w:val="both"/>
      </w:pPr>
    </w:p>
    <w:p w14:paraId="0C5CE757" w14:textId="42AFD558" w:rsidR="000B5E5B" w:rsidRDefault="005258B7" w:rsidP="008F4AD8">
      <w:pPr>
        <w:spacing w:line="360" w:lineRule="auto"/>
        <w:ind w:left="3540" w:hanging="3540"/>
        <w:jc w:val="both"/>
      </w:pPr>
      <w:r>
        <w:t>Projektant:</w:t>
      </w:r>
      <w:r>
        <w:tab/>
      </w:r>
      <w:r w:rsidR="00DF2731">
        <w:t>Martin Voborník</w:t>
      </w:r>
    </w:p>
    <w:p w14:paraId="6323B172" w14:textId="77777777" w:rsidR="005258B7" w:rsidRDefault="005258B7" w:rsidP="008F4AD8">
      <w:pPr>
        <w:spacing w:line="360" w:lineRule="auto"/>
        <w:ind w:left="3540" w:hanging="3540"/>
        <w:jc w:val="both"/>
      </w:pPr>
    </w:p>
    <w:p w14:paraId="6B5B4F22" w14:textId="77777777" w:rsidR="000B5E5B" w:rsidRDefault="000B5E5B" w:rsidP="008F4AD8">
      <w:pPr>
        <w:spacing w:line="360" w:lineRule="auto"/>
        <w:ind w:left="3540" w:hanging="3540"/>
        <w:jc w:val="both"/>
      </w:pPr>
      <w:r>
        <w:t>Úroveň:</w:t>
      </w:r>
      <w:r>
        <w:tab/>
        <w:t>Technická studie (TST)</w:t>
      </w:r>
    </w:p>
    <w:p w14:paraId="28F7BAB2" w14:textId="77777777" w:rsidR="000B5E5B" w:rsidRDefault="000B5E5B" w:rsidP="008F4AD8">
      <w:pPr>
        <w:spacing w:line="360" w:lineRule="auto"/>
        <w:ind w:left="3540" w:hanging="3540"/>
        <w:jc w:val="both"/>
      </w:pPr>
    </w:p>
    <w:p w14:paraId="42C21582" w14:textId="77777777" w:rsidR="000B5E5B" w:rsidRDefault="000B5E5B" w:rsidP="008F4AD8">
      <w:pPr>
        <w:spacing w:line="360" w:lineRule="auto"/>
        <w:ind w:left="3540" w:hanging="3540"/>
        <w:jc w:val="both"/>
      </w:pPr>
      <w:r>
        <w:t>Datum realizace:</w:t>
      </w:r>
      <w:r>
        <w:tab/>
      </w:r>
      <w:r w:rsidR="00683BFE">
        <w:t>Není znám</w:t>
      </w:r>
    </w:p>
    <w:p w14:paraId="2ABFE3B6" w14:textId="77777777" w:rsidR="000B5E5B" w:rsidRDefault="000B5E5B" w:rsidP="008F4AD8">
      <w:pPr>
        <w:spacing w:line="360" w:lineRule="auto"/>
        <w:ind w:left="3540" w:hanging="3540"/>
        <w:jc w:val="both"/>
      </w:pPr>
    </w:p>
    <w:p w14:paraId="1E8F7B89" w14:textId="00E8D86E" w:rsidR="008F4AD8" w:rsidRDefault="000B5E5B" w:rsidP="008F4AD8">
      <w:pPr>
        <w:spacing w:line="360" w:lineRule="auto"/>
        <w:ind w:left="3540" w:hanging="3540"/>
        <w:jc w:val="both"/>
      </w:pPr>
      <w:r>
        <w:t>Dodavatel stavby:</w:t>
      </w:r>
      <w:r>
        <w:tab/>
        <w:t>Dle výběrového řízení</w:t>
      </w:r>
    </w:p>
    <w:p w14:paraId="444D67A3" w14:textId="0FE16687" w:rsidR="00F53295" w:rsidRDefault="008F4AD8" w:rsidP="008F4AD8">
      <w:pPr>
        <w:spacing w:after="200"/>
      </w:pPr>
      <w:r>
        <w:br w:type="page"/>
      </w:r>
    </w:p>
    <w:p w14:paraId="6A32363F" w14:textId="77777777" w:rsidR="000B5E5B" w:rsidRDefault="000B5E5B" w:rsidP="008F4AD8">
      <w:pPr>
        <w:pStyle w:val="Nadpis1"/>
        <w:spacing w:line="360" w:lineRule="auto"/>
        <w:jc w:val="both"/>
      </w:pPr>
      <w:r>
        <w:lastRenderedPageBreak/>
        <w:t>A.2</w:t>
      </w:r>
      <w:r>
        <w:tab/>
        <w:t>Zdůvodnění studie</w:t>
      </w:r>
    </w:p>
    <w:p w14:paraId="3DAAB5B1" w14:textId="04DE398F" w:rsidR="002D1D5B" w:rsidRDefault="00683BFE" w:rsidP="008F4AD8">
      <w:pPr>
        <w:spacing w:line="360" w:lineRule="auto"/>
        <w:jc w:val="both"/>
      </w:pPr>
      <w:r>
        <w:t xml:space="preserve">Cílem této studie je návrh stezky pro pěší a cyklisty </w:t>
      </w:r>
      <w:r w:rsidR="005258B7">
        <w:t xml:space="preserve">v trase </w:t>
      </w:r>
      <w:r w:rsidR="00140039">
        <w:t>stávající stezky.</w:t>
      </w:r>
      <w:r w:rsidR="00F53295">
        <w:t xml:space="preserve"> Studie navrhuje rozšíření a úpravu stávající stezky podél silnice III/02110</w:t>
      </w:r>
      <w:r w:rsidR="00B549E7">
        <w:t xml:space="preserve">, </w:t>
      </w:r>
      <w:r w:rsidR="001707EA">
        <w:t xml:space="preserve">dále </w:t>
      </w:r>
      <w:r w:rsidR="00B549E7">
        <w:t xml:space="preserve">jsou navrženy prvky pro </w:t>
      </w:r>
      <w:r w:rsidR="00D12FB5">
        <w:t>zvýšení</w:t>
      </w:r>
      <w:r w:rsidR="00B549E7">
        <w:t xml:space="preserve"> plynulost</w:t>
      </w:r>
      <w:r w:rsidR="00D12FB5">
        <w:t>i</w:t>
      </w:r>
      <w:r w:rsidR="00B549E7">
        <w:t xml:space="preserve"> a bezpečnost</w:t>
      </w:r>
      <w:r w:rsidR="00D12FB5">
        <w:t>i</w:t>
      </w:r>
      <w:r w:rsidR="00B549E7">
        <w:t xml:space="preserve"> pohybu pěších a cyklistů po stezce. Stezka je v současné době na několika místech přerušena, nejsou vyřešen</w:t>
      </w:r>
      <w:r w:rsidR="00C75F9E">
        <w:t>a</w:t>
      </w:r>
      <w:r w:rsidR="00B549E7">
        <w:t xml:space="preserve"> místa pro přecházení a přechody pro chodce a v místech kde je stezka přimknuta k vozovce není oddělena </w:t>
      </w:r>
      <w:r w:rsidR="001707EA">
        <w:t xml:space="preserve">zvýšenou obrubou. Studie dále </w:t>
      </w:r>
      <w:proofErr w:type="gramStart"/>
      <w:r w:rsidR="001707EA">
        <w:t>řeší</w:t>
      </w:r>
      <w:proofErr w:type="gramEnd"/>
      <w:r w:rsidR="001707EA">
        <w:t xml:space="preserve"> úpravu autobusových zastávek a zálivu včetně přilehlých ploch, vybudováním chodníků a</w:t>
      </w:r>
      <w:r w:rsidR="00C75F9E">
        <w:t xml:space="preserve"> doplněním vhodného</w:t>
      </w:r>
      <w:r w:rsidR="001707EA">
        <w:t xml:space="preserve"> vodorovn</w:t>
      </w:r>
      <w:r w:rsidR="00C75F9E">
        <w:t xml:space="preserve">ého </w:t>
      </w:r>
      <w:r w:rsidR="001707EA">
        <w:t>dopravní</w:t>
      </w:r>
      <w:r w:rsidR="00C75F9E">
        <w:t>ho</w:t>
      </w:r>
      <w:r w:rsidR="001707EA">
        <w:t xml:space="preserve"> značení</w:t>
      </w:r>
      <w:r w:rsidR="00C75F9E">
        <w:t xml:space="preserve">. </w:t>
      </w:r>
    </w:p>
    <w:p w14:paraId="1D71D4DC" w14:textId="77777777" w:rsidR="007D1277" w:rsidRDefault="007D1277" w:rsidP="008F4AD8">
      <w:pPr>
        <w:spacing w:line="360" w:lineRule="auto"/>
        <w:jc w:val="both"/>
      </w:pPr>
    </w:p>
    <w:p w14:paraId="43496773" w14:textId="77777777" w:rsidR="007D1277" w:rsidRDefault="007D1277" w:rsidP="008F4AD8">
      <w:pPr>
        <w:pStyle w:val="Nadpis1"/>
        <w:spacing w:line="360" w:lineRule="auto"/>
        <w:jc w:val="both"/>
      </w:pPr>
      <w:r>
        <w:t>A.3</w:t>
      </w:r>
      <w:r>
        <w:tab/>
        <w:t xml:space="preserve"> Stanovení zájmového území studie</w:t>
      </w:r>
    </w:p>
    <w:p w14:paraId="72128E67" w14:textId="77777777" w:rsidR="007D1277" w:rsidRDefault="007D1277" w:rsidP="008F4AD8">
      <w:pPr>
        <w:spacing w:line="360" w:lineRule="auto"/>
        <w:jc w:val="both"/>
      </w:pPr>
      <w:r>
        <w:t xml:space="preserve">Zájmové území bylo stanoveno objednatelem a prověřeno v terénu. Začátek stezky je situován za stávajícím železničním přejezdem v Mariánských Lázních a dále vede v trase stávající stezky až ke </w:t>
      </w:r>
    </w:p>
    <w:p w14:paraId="4CEDE746" w14:textId="77777777" w:rsidR="007D1277" w:rsidRDefault="007D1277" w:rsidP="008F4AD8">
      <w:pPr>
        <w:spacing w:line="360" w:lineRule="auto"/>
        <w:jc w:val="both"/>
      </w:pPr>
      <w:r>
        <w:t>křižovatce ulic Ladova a třídy Vítězství v obci Hamrníky. Součástí zadání studie bylo také vyřešit umístění autobusových zastávek a zálivů.</w:t>
      </w:r>
    </w:p>
    <w:p w14:paraId="5DCE4AF5" w14:textId="77777777" w:rsidR="007D1277" w:rsidRPr="00557767" w:rsidRDefault="007D1277" w:rsidP="008F4AD8">
      <w:pPr>
        <w:spacing w:line="360" w:lineRule="auto"/>
      </w:pPr>
    </w:p>
    <w:p w14:paraId="4E1E93BC" w14:textId="77777777" w:rsidR="007D1277" w:rsidRDefault="007D1277" w:rsidP="008F4AD8">
      <w:pPr>
        <w:pStyle w:val="Nadpis1"/>
        <w:spacing w:line="360" w:lineRule="auto"/>
        <w:jc w:val="both"/>
      </w:pPr>
      <w:r>
        <w:t>A.4</w:t>
      </w:r>
      <w:r>
        <w:tab/>
        <w:t>Výchozí údaje pro návrh variant</w:t>
      </w:r>
    </w:p>
    <w:p w14:paraId="0616815F" w14:textId="77777777" w:rsidR="007D1277" w:rsidRDefault="007D1277" w:rsidP="008F4AD8">
      <w:pPr>
        <w:spacing w:line="360" w:lineRule="auto"/>
        <w:jc w:val="both"/>
      </w:pPr>
      <w:r>
        <w:t>Podkladem pro návrh variant byly tyto materiály:</w:t>
      </w:r>
    </w:p>
    <w:p w14:paraId="286DC678" w14:textId="77777777" w:rsidR="007D1277" w:rsidRDefault="007D1277" w:rsidP="008F4AD8">
      <w:pPr>
        <w:pStyle w:val="Odstavecseseznamem"/>
        <w:numPr>
          <w:ilvl w:val="0"/>
          <w:numId w:val="1"/>
        </w:numPr>
        <w:spacing w:line="360" w:lineRule="auto"/>
        <w:jc w:val="both"/>
      </w:pPr>
      <w:r>
        <w:t>Prohlídka zadaného území</w:t>
      </w:r>
    </w:p>
    <w:p w14:paraId="1663C2D6" w14:textId="77777777" w:rsidR="007D1277" w:rsidRDefault="007D1277" w:rsidP="008F4AD8">
      <w:pPr>
        <w:pStyle w:val="Odstavecseseznamem"/>
        <w:numPr>
          <w:ilvl w:val="0"/>
          <w:numId w:val="1"/>
        </w:numPr>
        <w:spacing w:line="360" w:lineRule="auto"/>
        <w:jc w:val="both"/>
      </w:pPr>
      <w:r>
        <w:t xml:space="preserve">Katastrální mapa území </w:t>
      </w:r>
    </w:p>
    <w:p w14:paraId="0C364C09" w14:textId="77777777" w:rsidR="007D1277" w:rsidRDefault="007D1277" w:rsidP="008F4AD8">
      <w:pPr>
        <w:pStyle w:val="Odstavecseseznamem"/>
        <w:numPr>
          <w:ilvl w:val="0"/>
          <w:numId w:val="1"/>
        </w:numPr>
        <w:spacing w:line="360" w:lineRule="auto"/>
        <w:jc w:val="both"/>
      </w:pPr>
      <w:r>
        <w:t>Územní plán obce Mariánské Lázně</w:t>
      </w:r>
    </w:p>
    <w:p w14:paraId="1A0FA2E7" w14:textId="77777777" w:rsidR="007D1277" w:rsidRDefault="007D1277" w:rsidP="008F4AD8">
      <w:pPr>
        <w:pStyle w:val="Odstavecseseznamem"/>
        <w:numPr>
          <w:ilvl w:val="0"/>
          <w:numId w:val="1"/>
        </w:numPr>
        <w:spacing w:line="360" w:lineRule="auto"/>
        <w:jc w:val="both"/>
      </w:pPr>
      <w:r>
        <w:t>Fotodokumentace – současný stav</w:t>
      </w:r>
    </w:p>
    <w:p w14:paraId="64E94325" w14:textId="02432329" w:rsidR="007D1277" w:rsidRDefault="007D1277" w:rsidP="008F4AD8">
      <w:pPr>
        <w:pStyle w:val="Odstavecseseznamem"/>
        <w:numPr>
          <w:ilvl w:val="0"/>
          <w:numId w:val="1"/>
        </w:numPr>
        <w:spacing w:line="360" w:lineRule="auto"/>
        <w:jc w:val="both"/>
      </w:pPr>
      <w:r>
        <w:t>Podklady od správců sítí</w:t>
      </w:r>
    </w:p>
    <w:p w14:paraId="63C1CA5D" w14:textId="05B81822" w:rsidR="007D1277" w:rsidRPr="00016578" w:rsidRDefault="007D1277" w:rsidP="008F4AD8">
      <w:pPr>
        <w:pStyle w:val="Odstavecseseznamem"/>
        <w:numPr>
          <w:ilvl w:val="0"/>
          <w:numId w:val="1"/>
        </w:numPr>
        <w:spacing w:line="360" w:lineRule="auto"/>
        <w:jc w:val="both"/>
      </w:pPr>
      <w:r w:rsidRPr="00016578">
        <w:t xml:space="preserve">Zaměření řešeného území – LH Geodeti s.r.o. (02/2022) </w:t>
      </w:r>
    </w:p>
    <w:p w14:paraId="02827CC0" w14:textId="6E5466E2" w:rsidR="00DD1BE1" w:rsidRPr="00016578" w:rsidRDefault="00111AD9" w:rsidP="008F4AD8">
      <w:pPr>
        <w:pStyle w:val="Odstavecseseznamem"/>
        <w:numPr>
          <w:ilvl w:val="0"/>
          <w:numId w:val="1"/>
        </w:numPr>
        <w:spacing w:line="360" w:lineRule="auto"/>
        <w:jc w:val="both"/>
      </w:pPr>
      <w:r w:rsidRPr="00016578">
        <w:t xml:space="preserve">Generel cyklistické dopravy – </w:t>
      </w:r>
      <w:proofErr w:type="spellStart"/>
      <w:r w:rsidRPr="00016578">
        <w:t>Edip</w:t>
      </w:r>
      <w:proofErr w:type="spellEnd"/>
      <w:r w:rsidRPr="00016578">
        <w:t xml:space="preserve"> s.r.o.</w:t>
      </w:r>
    </w:p>
    <w:p w14:paraId="7A3E8D96" w14:textId="15EC95F8" w:rsidR="00016578" w:rsidRPr="00016578" w:rsidRDefault="00016578" w:rsidP="00016578">
      <w:pPr>
        <w:pStyle w:val="Odstavecseseznamem"/>
        <w:numPr>
          <w:ilvl w:val="0"/>
          <w:numId w:val="1"/>
        </w:numPr>
        <w:spacing w:line="360" w:lineRule="auto"/>
        <w:jc w:val="both"/>
      </w:pPr>
      <w:r w:rsidRPr="00016578">
        <w:t xml:space="preserve">Dopravně inženýrské podklady pro žádost o dotaci z rozpočtu SFDI (08/2021) – </w:t>
      </w:r>
      <w:proofErr w:type="spellStart"/>
      <w:r w:rsidRPr="00016578">
        <w:t>Edip</w:t>
      </w:r>
      <w:proofErr w:type="spellEnd"/>
      <w:r w:rsidRPr="00016578">
        <w:t xml:space="preserve"> s.r.o.</w:t>
      </w:r>
    </w:p>
    <w:p w14:paraId="475116D3" w14:textId="4CCAAA1A" w:rsidR="003F0BB4" w:rsidRPr="00016578" w:rsidRDefault="003F0BB4" w:rsidP="00016578">
      <w:pPr>
        <w:pStyle w:val="Odstavecseseznamem"/>
        <w:spacing w:line="360" w:lineRule="auto"/>
        <w:jc w:val="both"/>
      </w:pPr>
    </w:p>
    <w:p w14:paraId="7F227176" w14:textId="22B327C1" w:rsidR="002D1D5B" w:rsidRPr="008F4AD8" w:rsidRDefault="007D1277" w:rsidP="008F4AD8">
      <w:pPr>
        <w:spacing w:after="200" w:line="360" w:lineRule="auto"/>
      </w:pPr>
      <w:r>
        <w:br w:type="page"/>
      </w:r>
    </w:p>
    <w:p w14:paraId="0C0285BD" w14:textId="578664EB" w:rsidR="00E82CE4" w:rsidRPr="008F4AD8" w:rsidRDefault="006F0CA1" w:rsidP="008F4AD8">
      <w:pPr>
        <w:spacing w:line="360" w:lineRule="auto"/>
      </w:pPr>
      <w:r w:rsidRPr="003B3F2E">
        <w:rPr>
          <w:i/>
        </w:rPr>
        <w:lastRenderedPageBreak/>
        <w:t>Pozemky d</w:t>
      </w:r>
      <w:r w:rsidR="00E82CE4" w:rsidRPr="003B3F2E">
        <w:rPr>
          <w:i/>
        </w:rPr>
        <w:t>otčené stavbou</w:t>
      </w:r>
      <w:r w:rsidR="00E82CE4">
        <w:t xml:space="preserve"> </w:t>
      </w:r>
      <w:r w:rsidR="00E82CE4">
        <w:object w:dxaOrig="14128" w:dyaOrig="22362" w14:anchorId="452B4690">
          <v:shape id="_x0000_i1061" type="#_x0000_t75" style="width:425.25pt;height:672.75pt" o:ole="">
            <v:imagedata r:id="rId9" o:title=""/>
          </v:shape>
          <o:OLEObject Type="Link" ProgID="Excel.Sheet.12" ShapeID="_x0000_i1061" DrawAspect="Content" r:id="rId10" UpdateMode="Always">
            <o:LinkType>Bitmap</o:LinkType>
            <o:LockedField>false</o:LockedField>
          </o:OLEObject>
        </w:object>
      </w:r>
    </w:p>
    <w:p w14:paraId="155612BC" w14:textId="1FB4BA88" w:rsidR="00EE7AE1" w:rsidRDefault="00306EDE" w:rsidP="008F4AD8">
      <w:pPr>
        <w:pStyle w:val="Nadpis1"/>
        <w:spacing w:line="360" w:lineRule="auto"/>
        <w:jc w:val="both"/>
      </w:pPr>
      <w:r w:rsidRPr="00E5120A">
        <w:lastRenderedPageBreak/>
        <w:t>A.5</w:t>
      </w:r>
      <w:r w:rsidRPr="00E5120A">
        <w:tab/>
      </w:r>
      <w:r w:rsidR="00EE7AE1" w:rsidRPr="00E5120A">
        <w:t>Charakteristika území</w:t>
      </w:r>
    </w:p>
    <w:p w14:paraId="478519DD" w14:textId="6C865DC8" w:rsidR="00947CD2" w:rsidRPr="00821A5E" w:rsidRDefault="00557767" w:rsidP="008F4AD8">
      <w:pPr>
        <w:spacing w:line="360" w:lineRule="auto"/>
        <w:jc w:val="both"/>
      </w:pPr>
      <w:r>
        <w:t>Jedná se</w:t>
      </w:r>
      <w:r w:rsidR="006D5BA6">
        <w:t xml:space="preserve"> o</w:t>
      </w:r>
      <w:r>
        <w:t xml:space="preserve"> </w:t>
      </w:r>
      <w:r w:rsidR="00E54C7B">
        <w:t xml:space="preserve">zastavěné území obce </w:t>
      </w:r>
      <w:r w:rsidR="007638B0">
        <w:t xml:space="preserve">Mariánské Lázně konkrétně o </w:t>
      </w:r>
      <w:proofErr w:type="spellStart"/>
      <w:r w:rsidR="007638B0">
        <w:t>k.ú</w:t>
      </w:r>
      <w:proofErr w:type="spellEnd"/>
      <w:r w:rsidR="007638B0">
        <w:t>. Úšovice</w:t>
      </w:r>
      <w:r w:rsidR="00E54C7B">
        <w:t>. Stávající stezka jejíž trasa je výchozí pro návrh nové stezky pro pěší a cyklisty se nachází po levé straně komunikace ve směru na Drmoul. Stávající stezka je asfaltová, místy pouze štěrková</w:t>
      </w:r>
      <w:r w:rsidR="006D5BA6">
        <w:t xml:space="preserve">, mezi stezkou a vozovkou se nachází pruh zeleně s výsadbou menších </w:t>
      </w:r>
      <w:r w:rsidR="00D12FB5">
        <w:t>stromů</w:t>
      </w:r>
      <w:r w:rsidR="006D5BA6">
        <w:t xml:space="preserve"> a jsou zde umístěny sloupy veřejného osvětlení.  Stezka je křížena na dvou místech vodními toky </w:t>
      </w:r>
      <w:r w:rsidR="00751AB6">
        <w:t xml:space="preserve">ve st. km. </w:t>
      </w:r>
      <w:r w:rsidR="003C1F38">
        <w:t>0,83500</w:t>
      </w:r>
      <w:r w:rsidR="003C1F38" w:rsidRPr="003C1F38">
        <w:t xml:space="preserve"> </w:t>
      </w:r>
      <w:r w:rsidR="003C1F38">
        <w:t>a st. km 0,96000</w:t>
      </w:r>
      <w:r w:rsidR="00751AB6">
        <w:t xml:space="preserve">, obě lávky nad vodními toky jsou </w:t>
      </w:r>
      <w:r w:rsidR="00751AB6" w:rsidRPr="00821A5E">
        <w:t>zrekonstruované včetně jejich povrchu a studie n</w:t>
      </w:r>
      <w:r w:rsidR="006D023D" w:rsidRPr="00821A5E">
        <w:t>enavrhuje</w:t>
      </w:r>
      <w:r w:rsidR="00751AB6" w:rsidRPr="00821A5E">
        <w:t xml:space="preserve"> jakýkoliv zásah do těchto objektů. </w:t>
      </w:r>
    </w:p>
    <w:p w14:paraId="3B76FD2E" w14:textId="77777777" w:rsidR="00821A5E" w:rsidRDefault="00821A5E" w:rsidP="008F4AD8">
      <w:pPr>
        <w:spacing w:line="360" w:lineRule="auto"/>
        <w:jc w:val="both"/>
        <w:rPr>
          <w:i/>
          <w:iCs/>
          <w:sz w:val="20"/>
          <w:szCs w:val="20"/>
        </w:rPr>
      </w:pPr>
    </w:p>
    <w:p w14:paraId="2C5F380F" w14:textId="6BE0AC0A" w:rsidR="001B0B83" w:rsidRPr="00821A5E" w:rsidRDefault="00821A5E" w:rsidP="008F4AD8">
      <w:pPr>
        <w:spacing w:line="360" w:lineRule="auto"/>
        <w:jc w:val="both"/>
        <w:rPr>
          <w:i/>
          <w:iCs/>
          <w:sz w:val="20"/>
          <w:szCs w:val="20"/>
        </w:rPr>
      </w:pPr>
      <w:r w:rsidRPr="00821A5E">
        <w:rPr>
          <w:i/>
          <w:iCs/>
          <w:sz w:val="20"/>
          <w:szCs w:val="20"/>
        </w:rPr>
        <w:t>Foto současného stavu</w:t>
      </w:r>
    </w:p>
    <w:p w14:paraId="6067AC56" w14:textId="765ECBC3" w:rsidR="00557767" w:rsidRDefault="000D67BC" w:rsidP="008F4AD8">
      <w:pPr>
        <w:spacing w:line="360" w:lineRule="auto"/>
        <w:jc w:val="both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C99558F" wp14:editId="0C4A791B">
            <wp:simplePos x="0" y="0"/>
            <wp:positionH relativeFrom="margin">
              <wp:align>right</wp:align>
            </wp:positionH>
            <wp:positionV relativeFrom="paragraph">
              <wp:posOffset>6350</wp:posOffset>
            </wp:positionV>
            <wp:extent cx="2746800" cy="2059200"/>
            <wp:effectExtent l="0" t="0" r="0" b="0"/>
            <wp:wrapNone/>
            <wp:docPr id="7" name="Obrázek 7" descr="Obsah obrázku země, exteriér, silnice, smě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země, exteriér, silnice, směr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800" cy="205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23861B02" wp14:editId="32767DFF">
            <wp:simplePos x="0" y="0"/>
            <wp:positionH relativeFrom="margin">
              <wp:align>left</wp:align>
            </wp:positionH>
            <wp:positionV relativeFrom="paragraph">
              <wp:posOffset>6985</wp:posOffset>
            </wp:positionV>
            <wp:extent cx="2752725" cy="2065020"/>
            <wp:effectExtent l="0" t="0" r="9525" b="0"/>
            <wp:wrapNone/>
            <wp:docPr id="6" name="Obrázek 6" descr="Obsah obrázku strom, tráva, exteriér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 descr="Obsah obrázku strom, tráva, exteriér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06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B22970F" w14:textId="43459124" w:rsidR="001B0B83" w:rsidRDefault="001B0B83" w:rsidP="008F4AD8">
      <w:pPr>
        <w:pStyle w:val="Nadpis1"/>
        <w:spacing w:line="360" w:lineRule="auto"/>
        <w:jc w:val="both"/>
      </w:pPr>
    </w:p>
    <w:p w14:paraId="4A783463" w14:textId="2EC92C2C" w:rsidR="001B0B83" w:rsidRDefault="001B0B83" w:rsidP="008F4AD8">
      <w:pPr>
        <w:pStyle w:val="Nadpis1"/>
        <w:spacing w:line="360" w:lineRule="auto"/>
        <w:jc w:val="both"/>
      </w:pPr>
    </w:p>
    <w:p w14:paraId="3D2124D9" w14:textId="04710804" w:rsidR="001B0B83" w:rsidRDefault="001B0B83" w:rsidP="008F4AD8">
      <w:pPr>
        <w:pStyle w:val="Nadpis1"/>
        <w:spacing w:line="360" w:lineRule="auto"/>
        <w:jc w:val="both"/>
      </w:pPr>
    </w:p>
    <w:p w14:paraId="0865CB36" w14:textId="5B92A9A0" w:rsidR="001B0B83" w:rsidRDefault="001B0B83" w:rsidP="008F4AD8">
      <w:pPr>
        <w:pStyle w:val="Nadpis1"/>
        <w:spacing w:line="360" w:lineRule="auto"/>
        <w:jc w:val="both"/>
      </w:pPr>
    </w:p>
    <w:p w14:paraId="3E76EAC4" w14:textId="20B9DCAB" w:rsidR="001B0B83" w:rsidRDefault="001B0B83" w:rsidP="008F4AD8">
      <w:pPr>
        <w:pStyle w:val="Nadpis1"/>
        <w:spacing w:line="360" w:lineRule="auto"/>
        <w:jc w:val="both"/>
      </w:pPr>
    </w:p>
    <w:p w14:paraId="2A5122CA" w14:textId="7668626C" w:rsidR="001B0B83" w:rsidRDefault="001B0B83" w:rsidP="008F4AD8">
      <w:pPr>
        <w:pStyle w:val="Nadpis1"/>
        <w:spacing w:line="360" w:lineRule="auto"/>
        <w:jc w:val="both"/>
      </w:pPr>
    </w:p>
    <w:p w14:paraId="5CCE60E6" w14:textId="4C5730CC" w:rsidR="001B0B83" w:rsidRDefault="00821A5E" w:rsidP="008F4AD8">
      <w:pPr>
        <w:pStyle w:val="Nadpis1"/>
        <w:spacing w:line="360" w:lineRule="auto"/>
        <w:jc w:val="both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A22B455" wp14:editId="47F7E64A">
            <wp:simplePos x="0" y="0"/>
            <wp:positionH relativeFrom="margin">
              <wp:align>left</wp:align>
            </wp:positionH>
            <wp:positionV relativeFrom="paragraph">
              <wp:posOffset>168275</wp:posOffset>
            </wp:positionV>
            <wp:extent cx="2754000" cy="2066400"/>
            <wp:effectExtent l="0" t="0" r="8255" b="0"/>
            <wp:wrapNone/>
            <wp:docPr id="8" name="Obrázek 8" descr="Obsah obrázku text, exteriér, obloha, podepsa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 descr="Obsah obrázku text, exteriér, obloha, podepsa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4000" cy="206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13C11A23" wp14:editId="7ED2BA88">
            <wp:simplePos x="0" y="0"/>
            <wp:positionH relativeFrom="margin">
              <wp:align>right</wp:align>
            </wp:positionH>
            <wp:positionV relativeFrom="paragraph">
              <wp:posOffset>142240</wp:posOffset>
            </wp:positionV>
            <wp:extent cx="2754000" cy="2066400"/>
            <wp:effectExtent l="0" t="0" r="8255" b="0"/>
            <wp:wrapNone/>
            <wp:docPr id="9" name="Obrázek 9" descr="Obsah obrázku strom, exteriér, silnice, smě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 descr="Obsah obrázku strom, exteriér, silnice, směr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4000" cy="206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898961" w14:textId="2D5106ED" w:rsidR="001B0B83" w:rsidRDefault="001B0B83" w:rsidP="008F4AD8">
      <w:pPr>
        <w:pStyle w:val="Nadpis1"/>
        <w:spacing w:line="360" w:lineRule="auto"/>
        <w:jc w:val="both"/>
      </w:pPr>
    </w:p>
    <w:p w14:paraId="2890AE01" w14:textId="5FD3802F" w:rsidR="001B0B83" w:rsidRDefault="001B0B83" w:rsidP="008F4AD8">
      <w:pPr>
        <w:pStyle w:val="Nadpis1"/>
        <w:spacing w:line="360" w:lineRule="auto"/>
        <w:jc w:val="both"/>
      </w:pPr>
    </w:p>
    <w:p w14:paraId="47C520EB" w14:textId="0BD93E98" w:rsidR="001B0B83" w:rsidRPr="001B0B83" w:rsidRDefault="001B0B83" w:rsidP="001B0B83"/>
    <w:p w14:paraId="54F9A74F" w14:textId="43CF2A25" w:rsidR="001B0B83" w:rsidRDefault="001B0B83" w:rsidP="008F4AD8">
      <w:pPr>
        <w:pStyle w:val="Nadpis1"/>
        <w:spacing w:line="360" w:lineRule="auto"/>
        <w:jc w:val="both"/>
      </w:pPr>
    </w:p>
    <w:p w14:paraId="3F6E8475" w14:textId="21192A1F" w:rsidR="001B0B83" w:rsidRDefault="001B0B83" w:rsidP="008F4AD8">
      <w:pPr>
        <w:pStyle w:val="Nadpis1"/>
        <w:spacing w:line="360" w:lineRule="auto"/>
        <w:jc w:val="both"/>
      </w:pPr>
    </w:p>
    <w:p w14:paraId="5B2DE584" w14:textId="227EDC9D" w:rsidR="001B0B83" w:rsidRDefault="001B0B83" w:rsidP="008F4AD8">
      <w:pPr>
        <w:pStyle w:val="Nadpis1"/>
        <w:spacing w:line="360" w:lineRule="auto"/>
        <w:jc w:val="both"/>
      </w:pPr>
    </w:p>
    <w:p w14:paraId="23AEF448" w14:textId="741A4B9A" w:rsidR="001B0B83" w:rsidRDefault="001B0B83" w:rsidP="008F4AD8">
      <w:pPr>
        <w:pStyle w:val="Nadpis1"/>
        <w:spacing w:line="360" w:lineRule="auto"/>
        <w:jc w:val="both"/>
      </w:pPr>
    </w:p>
    <w:p w14:paraId="2A414F93" w14:textId="690F6B58" w:rsidR="001B0B83" w:rsidRDefault="00821A5E" w:rsidP="008F4AD8">
      <w:pPr>
        <w:pStyle w:val="Nadpis1"/>
        <w:spacing w:line="360" w:lineRule="auto"/>
        <w:jc w:val="both"/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3AEC2AF3" wp14:editId="0F95F639">
            <wp:simplePos x="0" y="0"/>
            <wp:positionH relativeFrom="margin">
              <wp:align>right</wp:align>
            </wp:positionH>
            <wp:positionV relativeFrom="paragraph">
              <wp:posOffset>24130</wp:posOffset>
            </wp:positionV>
            <wp:extent cx="2754000" cy="2066400"/>
            <wp:effectExtent l="0" t="0" r="8255" b="0"/>
            <wp:wrapNone/>
            <wp:docPr id="11" name="Obrázek 11" descr="Obsah obrázku silnice, exteriér, směr, ul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ázek 11" descr="Obsah obrázku silnice, exteriér, směr, ul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4000" cy="206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65A674FE" wp14:editId="0FE05B4F">
            <wp:simplePos x="0" y="0"/>
            <wp:positionH relativeFrom="margin">
              <wp:align>left</wp:align>
            </wp:positionH>
            <wp:positionV relativeFrom="paragraph">
              <wp:posOffset>5080</wp:posOffset>
            </wp:positionV>
            <wp:extent cx="2754000" cy="2066400"/>
            <wp:effectExtent l="0" t="0" r="8255" b="0"/>
            <wp:wrapNone/>
            <wp:docPr id="10" name="Obrázek 10" descr="Obsah obrázku tráva, exteriér, obloha, sto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ek 10" descr="Obsah obrázku tráva, exteriér, obloha, stop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4000" cy="206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726A95" w14:textId="1BE4F074" w:rsidR="001B0B83" w:rsidRDefault="001B0B83" w:rsidP="001B0B83"/>
    <w:p w14:paraId="1F71CBCF" w14:textId="6BA49232" w:rsidR="001B0B83" w:rsidRDefault="001B0B83" w:rsidP="001B0B83"/>
    <w:p w14:paraId="23898BBD" w14:textId="6EC2AA00" w:rsidR="001B0B83" w:rsidRDefault="001B0B83" w:rsidP="001B0B83"/>
    <w:p w14:paraId="3D00A1C2" w14:textId="5C4A6EB6" w:rsidR="001B0B83" w:rsidRDefault="001B0B83" w:rsidP="001B0B83"/>
    <w:p w14:paraId="2E8610CA" w14:textId="683ED299" w:rsidR="001B0B83" w:rsidRDefault="001B0B83" w:rsidP="001B0B83"/>
    <w:p w14:paraId="4D2220C8" w14:textId="31507365" w:rsidR="001B0B83" w:rsidRDefault="001B0B83" w:rsidP="001B0B83"/>
    <w:p w14:paraId="1E05CE55" w14:textId="77777777" w:rsidR="001B0B83" w:rsidRPr="001B0B83" w:rsidRDefault="001B0B83" w:rsidP="001B0B83"/>
    <w:p w14:paraId="044B5495" w14:textId="09DE2515" w:rsidR="00C36B48" w:rsidRDefault="00C36B48" w:rsidP="008F4AD8">
      <w:pPr>
        <w:pStyle w:val="Nadpis1"/>
        <w:spacing w:line="360" w:lineRule="auto"/>
        <w:jc w:val="both"/>
      </w:pPr>
      <w:r>
        <w:lastRenderedPageBreak/>
        <w:t xml:space="preserve">A.6 </w:t>
      </w:r>
      <w:r>
        <w:tab/>
        <w:t>Základní údaje navržené varianty</w:t>
      </w:r>
    </w:p>
    <w:p w14:paraId="4B773F79" w14:textId="59DC47E4" w:rsidR="000977F0" w:rsidRPr="00C36B48" w:rsidRDefault="00C36B48" w:rsidP="008F4AD8">
      <w:pPr>
        <w:spacing w:line="360" w:lineRule="auto"/>
        <w:jc w:val="both"/>
        <w:rPr>
          <w:b/>
        </w:rPr>
      </w:pPr>
      <w:r w:rsidRPr="00C36B48">
        <w:rPr>
          <w:b/>
        </w:rPr>
        <w:t>A.6.1</w:t>
      </w:r>
      <w:r w:rsidRPr="00C36B48">
        <w:rPr>
          <w:b/>
        </w:rPr>
        <w:tab/>
        <w:t>Stavební objekty</w:t>
      </w:r>
    </w:p>
    <w:p w14:paraId="72F3BB6C" w14:textId="33D3CEA7" w:rsidR="009F2FBD" w:rsidRDefault="009F2FBD" w:rsidP="008F4AD8">
      <w:pPr>
        <w:spacing w:line="360" w:lineRule="auto"/>
        <w:jc w:val="both"/>
      </w:pPr>
      <w:r>
        <w:t xml:space="preserve">Společná stezka pro chodce a cyklisty je v trase rozdělena na dílčí stavební objekty. </w:t>
      </w:r>
    </w:p>
    <w:p w14:paraId="2ECC7834" w14:textId="75F5AB73" w:rsidR="008E3395" w:rsidRDefault="00D12FB5" w:rsidP="008E3395">
      <w:pPr>
        <w:rPr>
          <w:b/>
          <w:bCs/>
          <w:color w:val="FF0000"/>
          <w:sz w:val="24"/>
          <w:szCs w:val="24"/>
          <w:u w:val="single"/>
        </w:rPr>
      </w:pPr>
      <w:r>
        <w:rPr>
          <w:rFonts w:cstheme="minorHAnsi"/>
          <w:color w:val="000000"/>
        </w:rPr>
        <w:fldChar w:fldCharType="begin"/>
      </w:r>
      <w:r>
        <w:rPr>
          <w:rFonts w:cstheme="minorHAnsi"/>
          <w:color w:val="000000"/>
        </w:rPr>
        <w:instrText xml:space="preserve"> LINK </w:instrText>
      </w:r>
      <w:r w:rsidR="00E82CE4">
        <w:rPr>
          <w:rFonts w:cstheme="minorHAnsi"/>
          <w:color w:val="000000"/>
        </w:rPr>
        <w:instrText xml:space="preserve">Word.Document.12 "\\\\dsva-nas\\Projektova dokumentace\\PROJEKCE\\2021\\462021 Mariánské Lázně, Cyklostezka Mariánské - Drmoul\\TST\\Hrubopis\\Texty\\seznam SO.docx" OLE_LINK1 </w:instrText>
      </w:r>
      <w:r>
        <w:rPr>
          <w:rFonts w:cstheme="minorHAnsi"/>
          <w:color w:val="000000"/>
        </w:rPr>
        <w:instrText xml:space="preserve">\a \h </w:instrText>
      </w:r>
      <w:r>
        <w:rPr>
          <w:rFonts w:cstheme="minorHAnsi"/>
          <w:color w:val="000000"/>
        </w:rPr>
        <w:fldChar w:fldCharType="separate"/>
      </w:r>
      <w:bookmarkStart w:id="0" w:name="OLE_LINK3"/>
      <w:bookmarkStart w:id="1" w:name="OLE_LINK1"/>
      <w:r w:rsidR="008E3395">
        <w:rPr>
          <w:b/>
          <w:bCs/>
          <w:color w:val="FF0000"/>
          <w:sz w:val="24"/>
          <w:szCs w:val="24"/>
          <w:u w:val="single"/>
        </w:rPr>
        <w:t>SEZNAM STAVEBNÍCH OBJEKTŮ:</w:t>
      </w:r>
    </w:p>
    <w:p w14:paraId="752C41AC" w14:textId="77777777" w:rsidR="008E3395" w:rsidRDefault="008E3395" w:rsidP="008E3395">
      <w:pPr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SO 001 Příprava stavby</w:t>
      </w:r>
    </w:p>
    <w:p w14:paraId="3DE05B12" w14:textId="77777777" w:rsidR="008E3395" w:rsidRDefault="008E3395" w:rsidP="008E3395">
      <w:pPr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 xml:space="preserve">SO 101 </w:t>
      </w:r>
      <w:bookmarkStart w:id="2" w:name="_Hlk104537775"/>
      <w:r>
        <w:rPr>
          <w:color w:val="FF0000"/>
          <w:sz w:val="24"/>
          <w:szCs w:val="24"/>
        </w:rPr>
        <w:t>Společná stezka pro pěší a cyklisty podél silnice III/02110 a úprava autobusových zastávek</w:t>
      </w:r>
    </w:p>
    <w:bookmarkEnd w:id="2"/>
    <w:p w14:paraId="6312977B" w14:textId="77777777" w:rsidR="008E3395" w:rsidRDefault="008E3395" w:rsidP="008E3395">
      <w:pPr>
        <w:rPr>
          <w:color w:val="4F7F3F"/>
          <w:sz w:val="24"/>
          <w:szCs w:val="24"/>
        </w:rPr>
      </w:pPr>
      <w:r>
        <w:rPr>
          <w:color w:val="4F7F3F"/>
          <w:sz w:val="24"/>
          <w:szCs w:val="24"/>
        </w:rPr>
        <w:t>SO 351 Přeložka vodovodního hydrantu ve st. km 0,17600</w:t>
      </w:r>
    </w:p>
    <w:p w14:paraId="5B4A30A2" w14:textId="77777777" w:rsidR="008E3395" w:rsidRDefault="008E3395" w:rsidP="008E3395">
      <w:pPr>
        <w:rPr>
          <w:color w:val="FF00BF"/>
          <w:sz w:val="24"/>
          <w:szCs w:val="24"/>
        </w:rPr>
      </w:pPr>
      <w:r>
        <w:rPr>
          <w:color w:val="FF00BF"/>
          <w:sz w:val="24"/>
          <w:szCs w:val="24"/>
        </w:rPr>
        <w:t>SO 401 Přeložka příhradové trafostanice ve st. km 0,95000</w:t>
      </w:r>
    </w:p>
    <w:p w14:paraId="4838A6B8" w14:textId="77777777" w:rsidR="008E3395" w:rsidRDefault="008E3395" w:rsidP="008E3395">
      <w:pPr>
        <w:rPr>
          <w:color w:val="FF00BF"/>
          <w:sz w:val="24"/>
          <w:szCs w:val="24"/>
        </w:rPr>
      </w:pPr>
      <w:r>
        <w:rPr>
          <w:color w:val="FF00BF"/>
          <w:sz w:val="24"/>
          <w:szCs w:val="24"/>
        </w:rPr>
        <w:t>SO 402 Přeložka nadzemního vedení VN</w:t>
      </w:r>
    </w:p>
    <w:p w14:paraId="4060C1F3" w14:textId="77777777" w:rsidR="008E3395" w:rsidRDefault="008E3395" w:rsidP="008E3395">
      <w:pPr>
        <w:rPr>
          <w:color w:val="FF00BF"/>
          <w:sz w:val="24"/>
          <w:szCs w:val="24"/>
        </w:rPr>
      </w:pPr>
      <w:r>
        <w:rPr>
          <w:color w:val="FF00BF"/>
          <w:sz w:val="24"/>
          <w:szCs w:val="24"/>
        </w:rPr>
        <w:t>SO 403 Přeložka nadzemního vedení NN</w:t>
      </w:r>
    </w:p>
    <w:p w14:paraId="5AFD70B3" w14:textId="77777777" w:rsidR="008E3395" w:rsidRDefault="008E3395" w:rsidP="008E3395">
      <w:pPr>
        <w:rPr>
          <w:color w:val="FF00BF"/>
          <w:sz w:val="24"/>
          <w:szCs w:val="24"/>
        </w:rPr>
      </w:pPr>
      <w:r>
        <w:rPr>
          <w:color w:val="FF00BF"/>
          <w:sz w:val="24"/>
          <w:szCs w:val="24"/>
        </w:rPr>
        <w:t>SO 404 Přeložka podzemního vedení NN</w:t>
      </w:r>
    </w:p>
    <w:p w14:paraId="47D972AC" w14:textId="77777777" w:rsidR="008E3395" w:rsidRDefault="008E3395" w:rsidP="008E3395">
      <w:pPr>
        <w:rPr>
          <w:color w:val="0000FF"/>
          <w:sz w:val="24"/>
          <w:szCs w:val="24"/>
        </w:rPr>
      </w:pPr>
      <w:r>
        <w:rPr>
          <w:color w:val="0000FF"/>
          <w:sz w:val="24"/>
          <w:szCs w:val="24"/>
        </w:rPr>
        <w:t>SO 431 Místní přeložky stávajícího veřejného osvětlení a doplnění chrániček</w:t>
      </w:r>
    </w:p>
    <w:bookmarkEnd w:id="0"/>
    <w:bookmarkEnd w:id="1"/>
    <w:p w14:paraId="422A2943" w14:textId="77777777" w:rsidR="00D12FB5" w:rsidRDefault="00D12FB5" w:rsidP="00D12FB5">
      <w:pPr>
        <w:spacing w:line="360" w:lineRule="auto"/>
        <w:jc w:val="both"/>
        <w:rPr>
          <w:rFonts w:cstheme="minorHAnsi"/>
          <w:color w:val="000000"/>
        </w:rPr>
      </w:pPr>
      <w:r>
        <w:rPr>
          <w:rFonts w:cstheme="minorHAnsi"/>
          <w:color w:val="000000"/>
        </w:rPr>
        <w:fldChar w:fldCharType="end"/>
      </w:r>
    </w:p>
    <w:p w14:paraId="006294FE" w14:textId="77777777" w:rsidR="00D12FB5" w:rsidRDefault="00D12FB5">
      <w:pPr>
        <w:spacing w:after="200"/>
        <w:rPr>
          <w:rFonts w:cstheme="minorHAnsi"/>
          <w:color w:val="000000"/>
        </w:rPr>
      </w:pPr>
      <w:r>
        <w:rPr>
          <w:rFonts w:cstheme="minorHAnsi"/>
          <w:color w:val="000000"/>
        </w:rPr>
        <w:br w:type="page"/>
      </w:r>
    </w:p>
    <w:p w14:paraId="232BDA5D" w14:textId="667DBA57" w:rsidR="00C36B48" w:rsidRPr="00C36B48" w:rsidRDefault="00C36B48" w:rsidP="00D12FB5">
      <w:pPr>
        <w:spacing w:line="360" w:lineRule="auto"/>
        <w:jc w:val="both"/>
        <w:rPr>
          <w:b/>
        </w:rPr>
      </w:pPr>
      <w:r w:rsidRPr="00C36B48">
        <w:rPr>
          <w:b/>
        </w:rPr>
        <w:lastRenderedPageBreak/>
        <w:t>A.6.2</w:t>
      </w:r>
      <w:r w:rsidRPr="00C36B48">
        <w:rPr>
          <w:b/>
        </w:rPr>
        <w:tab/>
        <w:t>Směrové a výškové řešení</w:t>
      </w:r>
    </w:p>
    <w:p w14:paraId="759B3593" w14:textId="77777777" w:rsidR="0078269C" w:rsidRPr="00796BDD" w:rsidRDefault="00B35F4C" w:rsidP="008F4AD8">
      <w:pPr>
        <w:spacing w:line="360" w:lineRule="auto"/>
        <w:rPr>
          <w:b/>
        </w:rPr>
      </w:pPr>
      <w:r w:rsidRPr="00796BDD">
        <w:rPr>
          <w:rFonts w:cstheme="minorHAnsi"/>
          <w:b/>
        </w:rPr>
        <w:t xml:space="preserve">SO 101 </w:t>
      </w:r>
      <w:r w:rsidR="0078269C" w:rsidRPr="00796BDD">
        <w:rPr>
          <w:b/>
        </w:rPr>
        <w:t>Společná stezka pro pěší a cyklisty podél silnice III/02110 a úprava autobusových zastávek</w:t>
      </w:r>
    </w:p>
    <w:p w14:paraId="2EB1BC5C" w14:textId="63C5A952" w:rsidR="00FA49BE" w:rsidRDefault="009F2FBD" w:rsidP="008F4AD8">
      <w:pPr>
        <w:spacing w:line="360" w:lineRule="auto"/>
        <w:jc w:val="both"/>
      </w:pPr>
      <w:r>
        <w:t xml:space="preserve">Začátek navrhované stezky pro pěší a cyklisty se nachází </w:t>
      </w:r>
      <w:r w:rsidR="0078269C">
        <w:t>za</w:t>
      </w:r>
      <w:r>
        <w:t xml:space="preserve"> stávající</w:t>
      </w:r>
      <w:r w:rsidR="0078269C">
        <w:t>m</w:t>
      </w:r>
      <w:r>
        <w:t xml:space="preserve"> železniční</w:t>
      </w:r>
      <w:r w:rsidR="0078269C">
        <w:t>m</w:t>
      </w:r>
      <w:r>
        <w:t xml:space="preserve"> </w:t>
      </w:r>
      <w:r w:rsidR="0078269C">
        <w:t>přejezdem v Mariánských Lázních</w:t>
      </w:r>
      <w:r w:rsidR="003C1F38">
        <w:t>.</w:t>
      </w:r>
      <w:r w:rsidR="008B3340">
        <w:t xml:space="preserve"> </w:t>
      </w:r>
      <w:r w:rsidR="0078269C">
        <w:t>Navržená stezka pro pěší a cyklisty kopíruje trasu stávající stezky. Navržená stezka</w:t>
      </w:r>
      <w:r w:rsidR="007D6AC6">
        <w:t xml:space="preserve"> je široká 3,0 m,</w:t>
      </w:r>
      <w:r w:rsidR="0078269C">
        <w:t xml:space="preserve"> nachází </w:t>
      </w:r>
      <w:r w:rsidR="00D12FB5">
        <w:t xml:space="preserve">se </w:t>
      </w:r>
      <w:r w:rsidR="0078269C">
        <w:t xml:space="preserve">po levé straně </w:t>
      </w:r>
      <w:r w:rsidR="00457047">
        <w:t xml:space="preserve">ve směru na Drmoul </w:t>
      </w:r>
      <w:r w:rsidR="0078269C">
        <w:t>podél silnice III/02110</w:t>
      </w:r>
      <w:r w:rsidR="008B3340">
        <w:t xml:space="preserve">, stezka je oddělena pruhem </w:t>
      </w:r>
      <w:r w:rsidR="001A2720">
        <w:t>zeleně o šířce 1,5 m – 4,0 m, sloužící jako bezpečnostní prvek oddělují</w:t>
      </w:r>
      <w:r w:rsidR="00F12B6E">
        <w:t>cí</w:t>
      </w:r>
      <w:r w:rsidR="001A2720">
        <w:t xml:space="preserve"> vozovku od </w:t>
      </w:r>
      <w:r w:rsidR="001C2344">
        <w:t>stezky</w:t>
      </w:r>
      <w:r w:rsidR="00F12B6E">
        <w:t>.</w:t>
      </w:r>
      <w:r w:rsidR="00B849FC">
        <w:t xml:space="preserve"> </w:t>
      </w:r>
      <w:r w:rsidR="00AB3D61">
        <w:t xml:space="preserve">V tomto pruhu zeleně se nachází veřejné osvětlení a výsadba stromů, která zůstane zachována. Kácení je navrženo v celkovém počtu 8 stromů, kvůli kolizi s novým návrhem stezky. Pruh zeleně zůstává zachován v celé délce stezky s výjimkou úseku st. km od 0,20000 do st. km 0,25000, kde bude stezka přimknuta k vozovce, opatřena zvýšenou obrubou + 15 cm a rozšířena o bezpečnostní odstup </w:t>
      </w:r>
      <w:r w:rsidR="000C4897">
        <w:t>k vozovce tzn. 0,50 m, tudíž celková šířka stezky je v tomto úseku 3,50 m</w:t>
      </w:r>
      <w:r w:rsidR="00AB3D61">
        <w:t>. Parametry</w:t>
      </w:r>
      <w:r w:rsidR="00B849FC">
        <w:t xml:space="preserve"> společné stezky pro pěší a cyklisty jsou v souladu s TP </w:t>
      </w:r>
      <w:r w:rsidR="00772E25">
        <w:t>179:</w:t>
      </w:r>
    </w:p>
    <w:p w14:paraId="12DCB040" w14:textId="77777777" w:rsidR="00FA49BE" w:rsidRDefault="00B849FC" w:rsidP="008F4AD8">
      <w:pPr>
        <w:spacing w:line="360" w:lineRule="auto"/>
        <w:jc w:val="both"/>
      </w:pPr>
      <w:proofErr w:type="spellStart"/>
      <w:r>
        <w:t>a</w:t>
      </w:r>
      <w:r w:rsidRPr="00A613ED">
        <w:rPr>
          <w:vertAlign w:val="subscript"/>
        </w:rPr>
        <w:t>c</w:t>
      </w:r>
      <w:proofErr w:type="spellEnd"/>
      <w:r w:rsidRPr="00A613ED">
        <w:rPr>
          <w:vertAlign w:val="subscript"/>
        </w:rPr>
        <w:t xml:space="preserve"> </w:t>
      </w:r>
      <w:r w:rsidR="00FA49BE">
        <w:rPr>
          <w:vertAlign w:val="subscript"/>
        </w:rPr>
        <w:t xml:space="preserve">+ </w:t>
      </w:r>
      <w:r w:rsidR="00A613ED" w:rsidRPr="00A613ED">
        <w:rPr>
          <w:vertAlign w:val="subscript"/>
        </w:rPr>
        <w:t>ch</w:t>
      </w:r>
      <w:r w:rsidR="00A613ED">
        <w:t xml:space="preserve"> =3,00 m (</w:t>
      </w:r>
      <w:proofErr w:type="spellStart"/>
      <w:r w:rsidR="00A613ED">
        <w:t>a</w:t>
      </w:r>
      <w:r w:rsidR="00A613ED" w:rsidRPr="00A613ED">
        <w:rPr>
          <w:vertAlign w:val="subscript"/>
        </w:rPr>
        <w:t>c</w:t>
      </w:r>
      <w:r w:rsidR="00FA49BE">
        <w:rPr>
          <w:vertAlign w:val="subscript"/>
        </w:rPr>
        <w:t>+ch</w:t>
      </w:r>
      <w:proofErr w:type="spellEnd"/>
      <w:r w:rsidR="00FA49BE">
        <w:rPr>
          <w:vertAlign w:val="subscript"/>
        </w:rPr>
        <w:t xml:space="preserve"> </w:t>
      </w:r>
      <w:r w:rsidR="00A613ED">
        <w:t>=</w:t>
      </w:r>
      <w:r w:rsidR="00FA49BE">
        <w:t xml:space="preserve"> společný </w:t>
      </w:r>
      <w:r w:rsidR="00A613ED">
        <w:t>pruh pro cyklisty</w:t>
      </w:r>
      <w:r w:rsidR="00FA49BE">
        <w:t xml:space="preserve"> a</w:t>
      </w:r>
      <w:r w:rsidR="00A613ED">
        <w:t xml:space="preserve"> pro chodce</w:t>
      </w:r>
      <w:r w:rsidR="00FA49BE">
        <w:t>)</w:t>
      </w:r>
    </w:p>
    <w:p w14:paraId="695391FF" w14:textId="14ED9219" w:rsidR="00FA49BE" w:rsidRDefault="00FA49BE" w:rsidP="008F4AD8">
      <w:pPr>
        <w:spacing w:line="360" w:lineRule="auto"/>
        <w:jc w:val="both"/>
      </w:pPr>
      <w:r>
        <w:t>b</w:t>
      </w:r>
      <w:r>
        <w:rPr>
          <w:vertAlign w:val="subscript"/>
        </w:rPr>
        <w:t>0</w:t>
      </w:r>
      <w:r>
        <w:t xml:space="preserve"> = 0,50 m (</w:t>
      </w:r>
      <w:proofErr w:type="spellStart"/>
      <w:r w:rsidR="00A613ED">
        <w:t>b</w:t>
      </w:r>
      <w:r w:rsidR="00A613ED" w:rsidRPr="00A613ED">
        <w:rPr>
          <w:vertAlign w:val="subscript"/>
        </w:rPr>
        <w:t>o</w:t>
      </w:r>
      <w:proofErr w:type="spellEnd"/>
      <w:r w:rsidR="00A613ED">
        <w:t>= bezpečnostní odstup</w:t>
      </w:r>
      <w:r w:rsidR="00B11D1F">
        <w:t xml:space="preserve"> ke komunikaci)</w:t>
      </w:r>
    </w:p>
    <w:p w14:paraId="29069D20" w14:textId="00650FDE" w:rsidR="00B11D1F" w:rsidRDefault="00B11D1F" w:rsidP="00B11D1F">
      <w:pPr>
        <w:spacing w:line="360" w:lineRule="auto"/>
        <w:jc w:val="both"/>
      </w:pPr>
      <w:r>
        <w:t>b</w:t>
      </w:r>
      <w:r>
        <w:rPr>
          <w:vertAlign w:val="subscript"/>
        </w:rPr>
        <w:t>0</w:t>
      </w:r>
      <w:r>
        <w:t xml:space="preserve"> = 0,25 m (</w:t>
      </w:r>
      <w:proofErr w:type="spellStart"/>
      <w:r>
        <w:t>b</w:t>
      </w:r>
      <w:r w:rsidRPr="00A613ED">
        <w:rPr>
          <w:vertAlign w:val="subscript"/>
        </w:rPr>
        <w:t>o</w:t>
      </w:r>
      <w:proofErr w:type="spellEnd"/>
      <w:r>
        <w:t>= bezpečnostní odstup od pevné překážky na vnější straně stezky např. oplocení)</w:t>
      </w:r>
    </w:p>
    <w:p w14:paraId="0E6759A5" w14:textId="77777777" w:rsidR="000C4897" w:rsidRDefault="000C4897" w:rsidP="008F4AD8">
      <w:pPr>
        <w:spacing w:line="360" w:lineRule="auto"/>
        <w:jc w:val="both"/>
      </w:pPr>
    </w:p>
    <w:p w14:paraId="60616C92" w14:textId="4AD82223" w:rsidR="00B849FC" w:rsidRDefault="00EB7DB5" w:rsidP="008F4AD8">
      <w:pPr>
        <w:spacing w:line="360" w:lineRule="auto"/>
        <w:jc w:val="both"/>
      </w:pPr>
      <w:r>
        <w:t xml:space="preserve">Podle průzkumu </w:t>
      </w:r>
      <w:proofErr w:type="spellStart"/>
      <w:r>
        <w:t>Edipu</w:t>
      </w:r>
      <w:proofErr w:type="spellEnd"/>
      <w:r>
        <w:t xml:space="preserve"> cyklistické dopravy jsou intenzity v </w:t>
      </w:r>
      <w:r w:rsidR="00292C37">
        <w:t xml:space="preserve">řešeném </w:t>
      </w:r>
      <w:r w:rsidRPr="00292C37">
        <w:t>úseku</w:t>
      </w:r>
      <w:r w:rsidR="00292C37" w:rsidRPr="00292C37">
        <w:t xml:space="preserve"> </w:t>
      </w:r>
      <w:r w:rsidR="00292C37">
        <w:t>celkem: 32</w:t>
      </w:r>
      <w:r w:rsidR="00FD6E93">
        <w:t>1</w:t>
      </w:r>
      <w:r w:rsidR="00292C37">
        <w:t xml:space="preserve"> chodců a 3</w:t>
      </w:r>
      <w:r w:rsidR="00FD6E93">
        <w:t>1</w:t>
      </w:r>
      <w:r w:rsidR="00292C37">
        <w:t>5 cyklistů</w:t>
      </w:r>
      <w:r w:rsidR="00FD6E93">
        <w:t xml:space="preserve"> za den</w:t>
      </w:r>
      <w:r w:rsidR="00A04D7A" w:rsidRPr="00292C37">
        <w:t>.</w:t>
      </w:r>
      <w:r w:rsidR="00A613ED">
        <w:t xml:space="preserve"> </w:t>
      </w:r>
    </w:p>
    <w:p w14:paraId="0B77A2C1" w14:textId="2E1C3557" w:rsidR="000C4897" w:rsidRDefault="000C4897" w:rsidP="008F4AD8">
      <w:pPr>
        <w:spacing w:line="360" w:lineRule="auto"/>
        <w:jc w:val="both"/>
      </w:pPr>
      <w:r w:rsidRPr="000C4897">
        <w:rPr>
          <w:noProof/>
        </w:rPr>
        <w:drawing>
          <wp:inline distT="0" distB="0" distL="0" distR="0" wp14:anchorId="0B3715FD" wp14:editId="70008F8D">
            <wp:extent cx="5760720" cy="396938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9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6F150" w14:textId="5095D417" w:rsidR="00796BDD" w:rsidRDefault="00796BDD" w:rsidP="008F4AD8">
      <w:pPr>
        <w:spacing w:line="360" w:lineRule="auto"/>
        <w:jc w:val="both"/>
      </w:pPr>
      <w:r>
        <w:lastRenderedPageBreak/>
        <w:t xml:space="preserve">Je navržená úprava celkem 4 autobusových zastávek. </w:t>
      </w:r>
      <w:r w:rsidR="007264FC">
        <w:t xml:space="preserve">Autobusová zastávka Mariánské Lázně, </w:t>
      </w:r>
      <w:proofErr w:type="spellStart"/>
      <w:r w:rsidR="007264FC">
        <w:t>Karna</w:t>
      </w:r>
      <w:proofErr w:type="spellEnd"/>
      <w:r w:rsidR="007264FC">
        <w:t xml:space="preserve"> je řešena formou úpravy stávajícího autobusového zálivu včetně přilehlých zpevněných ploch a obnovy vodorovného dopravního značení. Zbylé 3 autobusové zastávky jsou řešeny formou zastávek na jízdním pruhu vozovky.</w:t>
      </w:r>
      <w:r w:rsidR="00D82AD1">
        <w:t xml:space="preserve"> Pro každou autobusovou zastávku je navržen nový přístřešek. </w:t>
      </w:r>
    </w:p>
    <w:p w14:paraId="3576B5A3" w14:textId="61189ED3" w:rsidR="00175EFF" w:rsidRDefault="00D65F96" w:rsidP="008F4AD8">
      <w:pPr>
        <w:spacing w:line="360" w:lineRule="auto"/>
        <w:jc w:val="both"/>
      </w:pPr>
      <w:r>
        <w:t xml:space="preserve">V křižovatce ulic Ladova a třídy Vítězství je stezka ukončena a dále pokračuje pouze jako značená cyklotrasa ulicí Ladova, kde mohou cyklisté pokračovat po cyklotrase č. 604 směrem </w:t>
      </w:r>
      <w:r w:rsidR="007638B0">
        <w:t xml:space="preserve">Lázně Kynžvart a </w:t>
      </w:r>
      <w:r>
        <w:t xml:space="preserve">Velká Hleďsebe </w:t>
      </w:r>
      <w:r w:rsidR="00FA68B3">
        <w:t>anebo</w:t>
      </w:r>
      <w:r>
        <w:t xml:space="preserve"> po trase č. 2137 směr Mohelno a Drmoul. </w:t>
      </w:r>
      <w:r w:rsidR="00421581">
        <w:t>Cyklotrasa ulicí Ladovou bude značena</w:t>
      </w:r>
      <w:r w:rsidR="00175EFF">
        <w:t xml:space="preserve"> </w:t>
      </w:r>
      <w:r w:rsidR="008602FC">
        <w:t xml:space="preserve">pouze </w:t>
      </w:r>
      <w:r w:rsidR="00421581">
        <w:t>formou svislého dopravního značení</w:t>
      </w:r>
      <w:r w:rsidR="007638B0">
        <w:t xml:space="preserve"> IS21a.</w:t>
      </w:r>
      <w:r w:rsidR="00F50EEF">
        <w:t xml:space="preserve"> Stávající značení cyklotrasy 2137 třídou Vítězství bude zrušeno. </w:t>
      </w:r>
    </w:p>
    <w:p w14:paraId="66F0D0E9" w14:textId="3B17EDB6" w:rsidR="004346B3" w:rsidRDefault="004346B3" w:rsidP="008F4AD8">
      <w:pPr>
        <w:spacing w:line="360" w:lineRule="auto"/>
        <w:jc w:val="both"/>
      </w:pPr>
      <w:r>
        <w:t>Výškové řešení stezky je zachováno. Nově navržená stezka bude kopírovat niveletu stezky stávající s příčným sklonem směrem do terénu kvůli jejímu odvodnění.</w:t>
      </w:r>
      <w:r w:rsidR="00F37634">
        <w:t xml:space="preserve"> Odvodnění je navrženo na stejném principu jako je tím dnes, tzn. že dešťová voda bude z povrchu stezky svedena pomocí podélného a příčného sklonu směrem do terénu, kde bude docházet k jejímu vsakování. </w:t>
      </w:r>
    </w:p>
    <w:p w14:paraId="53925321" w14:textId="77777777" w:rsidR="00175EFF" w:rsidRDefault="00175EFF" w:rsidP="008F4AD8">
      <w:pPr>
        <w:spacing w:after="200" w:line="360" w:lineRule="auto"/>
      </w:pPr>
      <w:r>
        <w:br w:type="page"/>
      </w:r>
    </w:p>
    <w:p w14:paraId="01B26EF4" w14:textId="3588623C" w:rsidR="00752458" w:rsidRPr="00193690" w:rsidRDefault="00DA4E71" w:rsidP="008F4AD8">
      <w:pPr>
        <w:spacing w:line="360" w:lineRule="auto"/>
        <w:jc w:val="both"/>
        <w:rPr>
          <w:i/>
          <w:sz w:val="20"/>
          <w:szCs w:val="20"/>
        </w:rPr>
      </w:pPr>
      <w:r w:rsidRPr="00193690">
        <w:rPr>
          <w:i/>
          <w:sz w:val="20"/>
          <w:szCs w:val="20"/>
        </w:rPr>
        <w:lastRenderedPageBreak/>
        <w:t>Z</w:t>
      </w:r>
      <w:r w:rsidR="00175EFF" w:rsidRPr="00193690">
        <w:rPr>
          <w:i/>
          <w:sz w:val="20"/>
          <w:szCs w:val="20"/>
        </w:rPr>
        <w:t>ačát</w:t>
      </w:r>
      <w:r w:rsidRPr="00193690">
        <w:rPr>
          <w:i/>
          <w:sz w:val="20"/>
          <w:szCs w:val="20"/>
        </w:rPr>
        <w:t>ek</w:t>
      </w:r>
      <w:r w:rsidR="00175EFF" w:rsidRPr="00193690">
        <w:rPr>
          <w:i/>
          <w:sz w:val="20"/>
          <w:szCs w:val="20"/>
        </w:rPr>
        <w:t xml:space="preserve"> stezky</w:t>
      </w:r>
      <w:r w:rsidR="00781E90" w:rsidRPr="00193690">
        <w:rPr>
          <w:i/>
          <w:sz w:val="20"/>
          <w:szCs w:val="20"/>
        </w:rPr>
        <w:t xml:space="preserve"> za železničním přejezdem</w:t>
      </w:r>
    </w:p>
    <w:p w14:paraId="513E7649" w14:textId="4F208514" w:rsidR="007D4BE5" w:rsidRDefault="00781E90" w:rsidP="008F4AD8">
      <w:pPr>
        <w:spacing w:line="360" w:lineRule="auto"/>
        <w:jc w:val="both"/>
      </w:pPr>
      <w:r>
        <w:rPr>
          <w:noProof/>
        </w:rPr>
        <w:drawing>
          <wp:inline distT="0" distB="0" distL="0" distR="0" wp14:anchorId="628A3461" wp14:editId="6B085576">
            <wp:extent cx="5648325" cy="4237489"/>
            <wp:effectExtent l="0" t="0" r="0" b="0"/>
            <wp:docPr id="2" name="Obrázek 2" descr="Obsah obrázku obloha, exteriér, silnice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obloha, exteriér, silnice, trá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802" cy="4240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E1B421" wp14:editId="3D208149">
            <wp:extent cx="5646427" cy="4236065"/>
            <wp:effectExtent l="0" t="0" r="0" b="0"/>
            <wp:docPr id="1" name="Obrázek 1" descr="Obsah obrázku exteriér, strom, tráva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exteriér, strom, tráva, oblo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5042" cy="4242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E260F" w14:textId="5111AB9D" w:rsidR="007D4BE5" w:rsidRDefault="007D4BE5" w:rsidP="00193690">
      <w:pPr>
        <w:spacing w:line="360" w:lineRule="auto"/>
        <w:rPr>
          <w:i/>
          <w:iCs/>
          <w:sz w:val="20"/>
          <w:szCs w:val="20"/>
        </w:rPr>
      </w:pPr>
      <w:r w:rsidRPr="00193690">
        <w:rPr>
          <w:i/>
          <w:iCs/>
          <w:sz w:val="20"/>
          <w:szCs w:val="20"/>
        </w:rPr>
        <w:lastRenderedPageBreak/>
        <w:t>Konec stezky před autobusovým zálivem</w:t>
      </w:r>
      <w:r w:rsidR="00193690">
        <w:rPr>
          <w:noProof/>
        </w:rPr>
        <w:drawing>
          <wp:inline distT="0" distB="0" distL="0" distR="0" wp14:anchorId="185818C3" wp14:editId="3D6FECAB">
            <wp:extent cx="5438179" cy="4079833"/>
            <wp:effectExtent l="0" t="0" r="0" b="0"/>
            <wp:docPr id="3" name="Obrázek 3" descr="Obsah obrázku směr, silnice, exteriér, scé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směr, silnice, exteriér, scé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572" cy="4097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F17409" w14:textId="785AD5B9" w:rsidR="00193690" w:rsidRPr="00193690" w:rsidRDefault="00193690" w:rsidP="00193690">
      <w:pPr>
        <w:spacing w:line="360" w:lineRule="auto"/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>Konec řešeného území v křižovatce ulic Ladova a třídy Vítězství</w:t>
      </w:r>
    </w:p>
    <w:p w14:paraId="2A843CFD" w14:textId="7EC7D1CE" w:rsidR="00193690" w:rsidRDefault="00193690" w:rsidP="008F4AD8">
      <w:pPr>
        <w:spacing w:line="360" w:lineRule="auto"/>
        <w:jc w:val="both"/>
      </w:pPr>
      <w:r>
        <w:rPr>
          <w:noProof/>
        </w:rPr>
        <w:drawing>
          <wp:inline distT="0" distB="0" distL="0" distR="0" wp14:anchorId="013937E8" wp14:editId="33AEF9B9">
            <wp:extent cx="5457825" cy="4094572"/>
            <wp:effectExtent l="0" t="0" r="0" b="1270"/>
            <wp:docPr id="4" name="Obrázek 4" descr="Obsah obrázku strom, exteriér, země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strom, exteriér, země, rostl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1217" cy="4112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EBA49" w14:textId="06442BEE" w:rsidR="00FC61C3" w:rsidRDefault="00D82AD1" w:rsidP="00D82AD1">
      <w:pPr>
        <w:spacing w:after="200" w:line="360" w:lineRule="auto"/>
        <w:rPr>
          <w:b/>
          <w:bCs/>
        </w:rPr>
      </w:pPr>
      <w:r>
        <w:rPr>
          <w:rFonts w:cstheme="minorHAnsi"/>
          <w:b/>
        </w:rPr>
        <w:lastRenderedPageBreak/>
        <w:t>SO 3</w:t>
      </w:r>
      <w:r w:rsidR="005E5DC5">
        <w:rPr>
          <w:rFonts w:cstheme="minorHAnsi"/>
          <w:b/>
        </w:rPr>
        <w:t>5</w:t>
      </w:r>
      <w:r>
        <w:rPr>
          <w:rFonts w:cstheme="minorHAnsi"/>
          <w:b/>
        </w:rPr>
        <w:t xml:space="preserve">1 </w:t>
      </w:r>
      <w:r>
        <w:rPr>
          <w:b/>
          <w:bCs/>
        </w:rPr>
        <w:t xml:space="preserve">Přeložka vodovodního hydrantu ve st. km </w:t>
      </w:r>
      <w:r w:rsidR="00FC61C3">
        <w:rPr>
          <w:b/>
          <w:bCs/>
        </w:rPr>
        <w:t>0,17600</w:t>
      </w:r>
    </w:p>
    <w:p w14:paraId="0A052454" w14:textId="23A3D90E" w:rsidR="00FC61C3" w:rsidRDefault="00FC61C3" w:rsidP="008602FC">
      <w:pPr>
        <w:spacing w:after="200" w:line="360" w:lineRule="auto"/>
        <w:jc w:val="both"/>
      </w:pPr>
      <w:r>
        <w:t>Ve st. km 0,17600 je navržena přeložka</w:t>
      </w:r>
      <w:r w:rsidR="00726294">
        <w:t xml:space="preserve"> nadzemního</w:t>
      </w:r>
      <w:r>
        <w:t xml:space="preserve"> vodovodního hydrantu, kvůli kolizi s novým řešením stezky před křižovatkou ulic Na </w:t>
      </w:r>
      <w:proofErr w:type="spellStart"/>
      <w:r>
        <w:t>Voře</w:t>
      </w:r>
      <w:proofErr w:type="spellEnd"/>
      <w:r>
        <w:t xml:space="preserve"> nahoře a ulice Vítězství. Přesun hydrantu je o cca 2 m směrem k stávající odstavné ploše. </w:t>
      </w:r>
    </w:p>
    <w:p w14:paraId="14748DDA" w14:textId="77777777" w:rsidR="005E5DC5" w:rsidRDefault="005E5DC5" w:rsidP="005E5DC5">
      <w:pPr>
        <w:spacing w:after="200" w:line="360" w:lineRule="auto"/>
      </w:pPr>
      <w:r>
        <w:rPr>
          <w:rFonts w:cstheme="minorHAnsi"/>
          <w:b/>
        </w:rPr>
        <w:t>SO 401 Přeložka příhradové trafostanice ve st. km 0.95000</w:t>
      </w:r>
    </w:p>
    <w:p w14:paraId="5672AFA6" w14:textId="77777777" w:rsidR="005E5DC5" w:rsidRDefault="005E5DC5" w:rsidP="005E5DC5">
      <w:pPr>
        <w:spacing w:after="200" w:line="360" w:lineRule="auto"/>
        <w:jc w:val="both"/>
      </w:pPr>
      <w:r>
        <w:t xml:space="preserve">Ve st. km 0,95000 je navržena přeložka příhradové trafostanice na </w:t>
      </w:r>
      <w:proofErr w:type="spellStart"/>
      <w:r>
        <w:t>p.p.č</w:t>
      </w:r>
      <w:proofErr w:type="spellEnd"/>
      <w:r>
        <w:t>. 1067/2 ve správě ČEZ Distribuce, a.s. Jedná se pouze o nové polohové umístění o cca 10 m směrem od stezky. Součástí přeložky TS bude i převěšení vzdušného vedení z původní polohy TS na novou polohu, řešeno v SO 402. Přeložku bude projektově i realizačně zajišťovat správce sítě na základě smlouvy se stavebníkem.</w:t>
      </w:r>
    </w:p>
    <w:p w14:paraId="6CFBB59D" w14:textId="03877C14" w:rsidR="00D82AD1" w:rsidRDefault="00FC61C3" w:rsidP="00D82AD1">
      <w:pPr>
        <w:spacing w:after="200" w:line="360" w:lineRule="auto"/>
        <w:rPr>
          <w:b/>
          <w:bCs/>
        </w:rPr>
      </w:pPr>
      <w:r w:rsidRPr="00FC61C3">
        <w:rPr>
          <w:b/>
          <w:bCs/>
        </w:rPr>
        <w:t xml:space="preserve">SO 402 Přeložka nadzemního vedení VN  </w:t>
      </w:r>
      <w:r w:rsidR="00D82AD1" w:rsidRPr="00FC61C3">
        <w:rPr>
          <w:b/>
          <w:bCs/>
        </w:rPr>
        <w:t xml:space="preserve"> </w:t>
      </w:r>
    </w:p>
    <w:p w14:paraId="7685F37F" w14:textId="26EE7268" w:rsidR="00FC61C3" w:rsidRDefault="00FC61C3" w:rsidP="00D82AD1">
      <w:pPr>
        <w:spacing w:after="200" w:line="360" w:lineRule="auto"/>
      </w:pPr>
      <w:r w:rsidRPr="000E66B6">
        <w:t>Přeložka trafost</w:t>
      </w:r>
      <w:r w:rsidR="000E66B6">
        <w:t xml:space="preserve">anice vyvolává přeložky dalších inženýrských sítí, a to konkrétně přeložku nadzemního vedeni vysokého napětí v celkové délce 45 m. </w:t>
      </w:r>
    </w:p>
    <w:p w14:paraId="22EF1D6E" w14:textId="58B5C50E" w:rsidR="000E66B6" w:rsidRDefault="000E66B6" w:rsidP="000E66B6">
      <w:pPr>
        <w:spacing w:after="200" w:line="360" w:lineRule="auto"/>
        <w:rPr>
          <w:b/>
          <w:bCs/>
        </w:rPr>
      </w:pPr>
      <w:r w:rsidRPr="00FC61C3">
        <w:rPr>
          <w:b/>
          <w:bCs/>
        </w:rPr>
        <w:t>SO 40</w:t>
      </w:r>
      <w:r>
        <w:rPr>
          <w:b/>
          <w:bCs/>
        </w:rPr>
        <w:t>3</w:t>
      </w:r>
      <w:r w:rsidRPr="00FC61C3">
        <w:rPr>
          <w:b/>
          <w:bCs/>
        </w:rPr>
        <w:t xml:space="preserve"> Přeložka nadzemního vedení </w:t>
      </w:r>
      <w:r>
        <w:rPr>
          <w:b/>
          <w:bCs/>
        </w:rPr>
        <w:t>N</w:t>
      </w:r>
      <w:r w:rsidRPr="00FC61C3">
        <w:rPr>
          <w:b/>
          <w:bCs/>
        </w:rPr>
        <w:t xml:space="preserve">N   </w:t>
      </w:r>
    </w:p>
    <w:p w14:paraId="4A48DB34" w14:textId="38F20F3C" w:rsidR="000E66B6" w:rsidRPr="000E66B6" w:rsidRDefault="000E66B6" w:rsidP="000E66B6">
      <w:pPr>
        <w:spacing w:after="200" w:line="360" w:lineRule="auto"/>
      </w:pPr>
      <w:r w:rsidRPr="000E66B6">
        <w:t>Přeložka trafost</w:t>
      </w:r>
      <w:r>
        <w:t xml:space="preserve">anice vyvolává přeložky dalších inženýrských sítí, a to konkrétně přeložku nadzemního vedeni nízkého napětí na dvou místech v celkové délce 58 m. </w:t>
      </w:r>
    </w:p>
    <w:p w14:paraId="680E365A" w14:textId="6453495F" w:rsidR="000E66B6" w:rsidRDefault="000E66B6" w:rsidP="000E66B6">
      <w:pPr>
        <w:spacing w:after="200" w:line="360" w:lineRule="auto"/>
        <w:rPr>
          <w:b/>
          <w:bCs/>
        </w:rPr>
      </w:pPr>
      <w:r w:rsidRPr="00FC61C3">
        <w:rPr>
          <w:b/>
          <w:bCs/>
        </w:rPr>
        <w:t>SO 40</w:t>
      </w:r>
      <w:r>
        <w:rPr>
          <w:b/>
          <w:bCs/>
        </w:rPr>
        <w:t>4</w:t>
      </w:r>
      <w:r w:rsidRPr="00FC61C3">
        <w:rPr>
          <w:b/>
          <w:bCs/>
        </w:rPr>
        <w:t xml:space="preserve"> Přeložka </w:t>
      </w:r>
      <w:r>
        <w:rPr>
          <w:b/>
          <w:bCs/>
        </w:rPr>
        <w:t>po</w:t>
      </w:r>
      <w:r w:rsidRPr="00FC61C3">
        <w:rPr>
          <w:b/>
          <w:bCs/>
        </w:rPr>
        <w:t xml:space="preserve">dzemního vedení </w:t>
      </w:r>
      <w:r>
        <w:rPr>
          <w:b/>
          <w:bCs/>
        </w:rPr>
        <w:t>N</w:t>
      </w:r>
      <w:r w:rsidRPr="00FC61C3">
        <w:rPr>
          <w:b/>
          <w:bCs/>
        </w:rPr>
        <w:t xml:space="preserve">N   </w:t>
      </w:r>
    </w:p>
    <w:p w14:paraId="48CEE1D6" w14:textId="78745A7E" w:rsidR="00D82AD1" w:rsidRDefault="000E66B6" w:rsidP="000977F0">
      <w:pPr>
        <w:spacing w:after="200" w:line="360" w:lineRule="auto"/>
      </w:pPr>
      <w:r w:rsidRPr="000E66B6">
        <w:t>Přeložka trafost</w:t>
      </w:r>
      <w:r>
        <w:t xml:space="preserve">anice vyvolává </w:t>
      </w:r>
      <w:r w:rsidR="005E5DC5">
        <w:t xml:space="preserve">i </w:t>
      </w:r>
      <w:r>
        <w:t xml:space="preserve">přeložky </w:t>
      </w:r>
      <w:r w:rsidR="005F4C4F">
        <w:t>po</w:t>
      </w:r>
      <w:r>
        <w:t xml:space="preserve">dzemního vedeni </w:t>
      </w:r>
      <w:r w:rsidR="005F4C4F">
        <w:t>níz</w:t>
      </w:r>
      <w:r>
        <w:t>kého napětí</w:t>
      </w:r>
      <w:r w:rsidR="006F7341">
        <w:t xml:space="preserve"> na dvou místech</w:t>
      </w:r>
      <w:r>
        <w:t xml:space="preserve"> v celkové délce </w:t>
      </w:r>
      <w:r w:rsidR="006F7341">
        <w:t>23</w:t>
      </w:r>
      <w:r>
        <w:t xml:space="preserve"> m. </w:t>
      </w:r>
    </w:p>
    <w:p w14:paraId="2C4E268B" w14:textId="5A0EA4CC" w:rsidR="00C56593" w:rsidRPr="00BE1222" w:rsidRDefault="00C56593" w:rsidP="000977F0">
      <w:pPr>
        <w:spacing w:after="200" w:line="360" w:lineRule="auto"/>
        <w:rPr>
          <w:b/>
          <w:bCs/>
        </w:rPr>
      </w:pPr>
      <w:r>
        <w:rPr>
          <w:rFonts w:cstheme="minorHAnsi"/>
          <w:b/>
        </w:rPr>
        <w:t xml:space="preserve">SO 431 </w:t>
      </w:r>
      <w:r w:rsidR="00BE1222" w:rsidRPr="00BE1222">
        <w:rPr>
          <w:b/>
          <w:bCs/>
        </w:rPr>
        <w:t>Místní přeložky stávajícího veřejného osvětlení a doplnění chrániček</w:t>
      </w:r>
    </w:p>
    <w:p w14:paraId="4D297FDB" w14:textId="2B680BD8" w:rsidR="00C56593" w:rsidRDefault="00C56593" w:rsidP="008F4AD8">
      <w:pPr>
        <w:spacing w:line="360" w:lineRule="auto"/>
        <w:jc w:val="both"/>
      </w:pPr>
      <w:r w:rsidRPr="00EF30BE">
        <w:t xml:space="preserve">Podél celého řešeného úseku </w:t>
      </w:r>
      <w:r w:rsidR="00EF30BE" w:rsidRPr="00EF30BE">
        <w:t>jsou navrženy</w:t>
      </w:r>
      <w:r w:rsidR="00F41D0F" w:rsidRPr="00EF30BE">
        <w:t xml:space="preserve"> </w:t>
      </w:r>
      <w:r w:rsidR="00EF30BE" w:rsidRPr="00EF30BE">
        <w:t>na několika místech přeložky veřejného osvětlení a doplnění chrániček.</w:t>
      </w:r>
      <w:r w:rsidR="00EF30BE">
        <w:t xml:space="preserve"> Celkem se jedná o přeložení dvou stožárů veřejného osvětlení, kvůli kolizi se stezkou a novou hranou vozovky, dále je navržena přeložka kabelového vedení</w:t>
      </w:r>
      <w:r w:rsidR="006B04EF">
        <w:t xml:space="preserve"> veřejného osvětlení</w:t>
      </w:r>
      <w:r w:rsidR="00EF30BE">
        <w:t xml:space="preserve"> v</w:t>
      </w:r>
      <w:r w:rsidR="006B04EF">
        <w:t> </w:t>
      </w:r>
      <w:r w:rsidR="00EF30BE">
        <w:t>délce</w:t>
      </w:r>
      <w:r w:rsidR="006B04EF">
        <w:t xml:space="preserve"> 190 m a doplnění chrániček v délce 113 m. </w:t>
      </w:r>
    </w:p>
    <w:p w14:paraId="4C1ADAD6" w14:textId="77777777" w:rsidR="002A0A83" w:rsidRDefault="002A0A83" w:rsidP="008F4AD8">
      <w:pPr>
        <w:spacing w:line="360" w:lineRule="auto"/>
        <w:jc w:val="both"/>
      </w:pPr>
    </w:p>
    <w:p w14:paraId="3D4A1B42" w14:textId="77777777" w:rsidR="00CC552E" w:rsidRPr="00CC552E" w:rsidRDefault="00DF63AB" w:rsidP="008F4AD8">
      <w:pPr>
        <w:spacing w:line="360" w:lineRule="auto"/>
        <w:jc w:val="both"/>
        <w:rPr>
          <w:b/>
        </w:rPr>
      </w:pPr>
      <w:r>
        <w:rPr>
          <w:b/>
        </w:rPr>
        <w:t xml:space="preserve">A.6.3 </w:t>
      </w:r>
      <w:r>
        <w:rPr>
          <w:b/>
        </w:rPr>
        <w:tab/>
      </w:r>
      <w:r w:rsidR="00CC552E" w:rsidRPr="00CC552E">
        <w:rPr>
          <w:b/>
        </w:rPr>
        <w:t>Křižovatky</w:t>
      </w:r>
    </w:p>
    <w:p w14:paraId="4D80F540" w14:textId="3860E2F4" w:rsidR="009E30A6" w:rsidRDefault="008279DC" w:rsidP="008F4AD8">
      <w:pPr>
        <w:spacing w:line="360" w:lineRule="auto"/>
        <w:jc w:val="both"/>
      </w:pPr>
      <w:r>
        <w:t xml:space="preserve">Studie </w:t>
      </w:r>
      <w:proofErr w:type="gramStart"/>
      <w:r>
        <w:t>řeší</w:t>
      </w:r>
      <w:proofErr w:type="gramEnd"/>
      <w:r>
        <w:t xml:space="preserve"> úpravu křižovatky ulic Na </w:t>
      </w:r>
      <w:proofErr w:type="spellStart"/>
      <w:r>
        <w:t>Voře</w:t>
      </w:r>
      <w:proofErr w:type="spellEnd"/>
      <w:r>
        <w:t xml:space="preserve"> </w:t>
      </w:r>
      <w:r w:rsidR="00274943">
        <w:t xml:space="preserve">nahoře </w:t>
      </w:r>
      <w:r>
        <w:t>a ulice Vítězství v souvislosti s návrhem stezky. Jedná se pouze o úpravu nároží podle obalových křivek nákladních vozidel skupiny 2</w:t>
      </w:r>
      <w:r w:rsidR="00225A0E">
        <w:t xml:space="preserve"> (výstupy vlečných křivek jsou uloženy v archivu u projektanta). Úprava křižovatky je také navržena z důvodu délky místa pro </w:t>
      </w:r>
      <w:r w:rsidR="009F31F0">
        <w:t>přecházení,</w:t>
      </w:r>
      <w:r w:rsidR="00225A0E">
        <w:t xml:space="preserve"> které nesmí přesáhnout povolené parametry dle ČSN 73 6110.</w:t>
      </w:r>
      <w:r>
        <w:t xml:space="preserve">  </w:t>
      </w:r>
    </w:p>
    <w:p w14:paraId="674D8139" w14:textId="77777777" w:rsidR="009E30A6" w:rsidRPr="009E30A6" w:rsidRDefault="009E30A6" w:rsidP="008F4AD8">
      <w:pPr>
        <w:spacing w:line="360" w:lineRule="auto"/>
        <w:jc w:val="both"/>
        <w:rPr>
          <w:b/>
        </w:rPr>
      </w:pPr>
      <w:r w:rsidRPr="007F78C2">
        <w:rPr>
          <w:b/>
        </w:rPr>
        <w:lastRenderedPageBreak/>
        <w:t xml:space="preserve">A.6.4 </w:t>
      </w:r>
      <w:r w:rsidR="00DF63AB">
        <w:rPr>
          <w:b/>
        </w:rPr>
        <w:tab/>
      </w:r>
      <w:r w:rsidRPr="007F78C2">
        <w:rPr>
          <w:b/>
        </w:rPr>
        <w:t>Obslužná zařízení</w:t>
      </w:r>
    </w:p>
    <w:p w14:paraId="236353E8" w14:textId="7BCA245D" w:rsidR="00FC7308" w:rsidRDefault="00B95919" w:rsidP="008F4AD8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Nejsou předmětem této studie</w:t>
      </w:r>
    </w:p>
    <w:p w14:paraId="12FEB703" w14:textId="77777777" w:rsidR="009E30A6" w:rsidRPr="009E30A6" w:rsidRDefault="009E30A6" w:rsidP="008F4AD8">
      <w:pPr>
        <w:spacing w:line="360" w:lineRule="auto"/>
        <w:jc w:val="both"/>
        <w:rPr>
          <w:b/>
        </w:rPr>
      </w:pPr>
      <w:r>
        <w:rPr>
          <w:b/>
        </w:rPr>
        <w:t>A.6.5</w:t>
      </w:r>
      <w:r>
        <w:rPr>
          <w:b/>
        </w:rPr>
        <w:tab/>
      </w:r>
      <w:r w:rsidRPr="009E30A6">
        <w:rPr>
          <w:b/>
        </w:rPr>
        <w:t>Nároky na úpravy a přeložky souvisejících pozemní komunikací</w:t>
      </w:r>
    </w:p>
    <w:p w14:paraId="7B0EC135" w14:textId="77777777" w:rsidR="00EB649F" w:rsidRDefault="00EB649F" w:rsidP="00EB649F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Nejsou předmětem této studie</w:t>
      </w:r>
    </w:p>
    <w:p w14:paraId="632A4366" w14:textId="77777777" w:rsidR="009E30A6" w:rsidRDefault="009E30A6" w:rsidP="008F4AD8">
      <w:pPr>
        <w:spacing w:line="360" w:lineRule="auto"/>
        <w:jc w:val="both"/>
      </w:pPr>
    </w:p>
    <w:p w14:paraId="67687BB1" w14:textId="77777777" w:rsidR="009E30A6" w:rsidRDefault="009E30A6" w:rsidP="008F4AD8">
      <w:pPr>
        <w:spacing w:line="360" w:lineRule="auto"/>
        <w:jc w:val="both"/>
        <w:rPr>
          <w:b/>
        </w:rPr>
      </w:pPr>
      <w:r w:rsidRPr="009E30A6">
        <w:rPr>
          <w:b/>
        </w:rPr>
        <w:t>A.6.6</w:t>
      </w:r>
      <w:r w:rsidRPr="009E30A6">
        <w:rPr>
          <w:b/>
        </w:rPr>
        <w:tab/>
      </w:r>
      <w:r>
        <w:rPr>
          <w:b/>
        </w:rPr>
        <w:t>Bilance základních výměr</w:t>
      </w:r>
    </w:p>
    <w:p w14:paraId="7D5909F0" w14:textId="77777777" w:rsidR="005C2E57" w:rsidRDefault="00B95919" w:rsidP="008F4AD8">
      <w:pPr>
        <w:spacing w:line="360" w:lineRule="auto"/>
        <w:jc w:val="both"/>
        <w:rPr>
          <w:b/>
        </w:rPr>
      </w:pPr>
      <w:r>
        <w:t>Asfaltová stezka pro chodce a cyklisty</w:t>
      </w:r>
      <w:r>
        <w:tab/>
        <w:t>2 624 m</w:t>
      </w:r>
      <w:r w:rsidRPr="00B95919">
        <w:rPr>
          <w:vertAlign w:val="superscript"/>
        </w:rPr>
        <w:t>2</w:t>
      </w:r>
    </w:p>
    <w:p w14:paraId="1AD53FD7" w14:textId="6DD2F81C" w:rsidR="00B95919" w:rsidRDefault="00B95919" w:rsidP="008F4AD8">
      <w:pPr>
        <w:spacing w:line="360" w:lineRule="auto"/>
        <w:jc w:val="both"/>
        <w:rPr>
          <w:vertAlign w:val="superscript"/>
        </w:rPr>
      </w:pPr>
      <w:r>
        <w:t>Chodníky a pochozí plochy</w:t>
      </w:r>
      <w:r>
        <w:tab/>
      </w:r>
      <w:r>
        <w:tab/>
        <w:t>306 m</w:t>
      </w:r>
      <w:r w:rsidRPr="00B95919">
        <w:rPr>
          <w:vertAlign w:val="superscript"/>
        </w:rPr>
        <w:t>2</w:t>
      </w:r>
    </w:p>
    <w:p w14:paraId="518549ED" w14:textId="4C385684" w:rsidR="00F14C9A" w:rsidRPr="00F14C9A" w:rsidRDefault="00F14C9A" w:rsidP="008F4AD8">
      <w:pPr>
        <w:spacing w:line="360" w:lineRule="auto"/>
        <w:jc w:val="both"/>
      </w:pPr>
      <w:r w:rsidRPr="00F14C9A">
        <w:t>Sjezdy a</w:t>
      </w:r>
      <w:r>
        <w:t xml:space="preserve"> parkovací stání</w:t>
      </w:r>
      <w:r>
        <w:tab/>
      </w:r>
      <w:r>
        <w:tab/>
      </w:r>
      <w:r>
        <w:tab/>
        <w:t>283 m</w:t>
      </w:r>
      <w:r w:rsidRPr="00F14C9A">
        <w:rPr>
          <w:vertAlign w:val="superscript"/>
        </w:rPr>
        <w:t>2</w:t>
      </w:r>
    </w:p>
    <w:p w14:paraId="01FEE331" w14:textId="77777777" w:rsidR="00B95919" w:rsidRDefault="00B95919" w:rsidP="008F4AD8">
      <w:pPr>
        <w:spacing w:line="360" w:lineRule="auto"/>
        <w:jc w:val="both"/>
        <w:rPr>
          <w:vertAlign w:val="superscript"/>
        </w:rPr>
      </w:pPr>
    </w:p>
    <w:p w14:paraId="2A5E783D" w14:textId="77777777" w:rsidR="002B3504" w:rsidRDefault="002B3504" w:rsidP="008F4AD8">
      <w:pPr>
        <w:spacing w:line="360" w:lineRule="auto"/>
        <w:jc w:val="both"/>
        <w:rPr>
          <w:b/>
        </w:rPr>
      </w:pPr>
      <w:r w:rsidRPr="009E30A6">
        <w:rPr>
          <w:b/>
        </w:rPr>
        <w:t>A.6.</w:t>
      </w:r>
      <w:r>
        <w:rPr>
          <w:b/>
        </w:rPr>
        <w:t>7</w:t>
      </w:r>
      <w:r w:rsidRPr="009E30A6">
        <w:rPr>
          <w:b/>
        </w:rPr>
        <w:tab/>
      </w:r>
      <w:r>
        <w:rPr>
          <w:b/>
        </w:rPr>
        <w:t>Zábory půdy</w:t>
      </w:r>
    </w:p>
    <w:p w14:paraId="654FBA16" w14:textId="1549F7DF" w:rsidR="00D84FE4" w:rsidRDefault="00726294" w:rsidP="00726294">
      <w:pPr>
        <w:spacing w:line="360" w:lineRule="auto"/>
        <w:jc w:val="both"/>
      </w:pPr>
      <w:r>
        <w:t>V návrhu studie nedochází k žádným záborů ZPF ani PUPFL.</w:t>
      </w:r>
    </w:p>
    <w:p w14:paraId="2D4398CF" w14:textId="77777777" w:rsidR="00726294" w:rsidRDefault="00726294" w:rsidP="00726294">
      <w:pPr>
        <w:spacing w:line="360" w:lineRule="auto"/>
        <w:jc w:val="both"/>
        <w:rPr>
          <w:b/>
        </w:rPr>
      </w:pPr>
    </w:p>
    <w:p w14:paraId="0C81FF7A" w14:textId="2E9D5842" w:rsidR="002B3504" w:rsidRDefault="002B3504" w:rsidP="008F4AD8">
      <w:pPr>
        <w:spacing w:line="360" w:lineRule="auto"/>
        <w:jc w:val="both"/>
        <w:rPr>
          <w:b/>
        </w:rPr>
      </w:pPr>
      <w:r w:rsidRPr="002B3504">
        <w:rPr>
          <w:b/>
        </w:rPr>
        <w:t>A.6.8</w:t>
      </w:r>
      <w:r w:rsidRPr="002B3504">
        <w:rPr>
          <w:b/>
        </w:rPr>
        <w:tab/>
        <w:t>ŽP a krajina</w:t>
      </w:r>
    </w:p>
    <w:p w14:paraId="190BC06A" w14:textId="3FBF0D6A" w:rsidR="00480A60" w:rsidRDefault="002B3504" w:rsidP="008F4AD8">
      <w:pPr>
        <w:spacing w:line="360" w:lineRule="auto"/>
        <w:jc w:val="both"/>
      </w:pPr>
      <w:r w:rsidRPr="002B3504">
        <w:t xml:space="preserve">Z hlediska ochrany životního prostředí </w:t>
      </w:r>
      <w:r w:rsidR="00CC0632">
        <w:t>ne</w:t>
      </w:r>
      <w:r w:rsidRPr="002B3504">
        <w:t>byl</w:t>
      </w:r>
      <w:r w:rsidR="00CC0632">
        <w:t>o</w:t>
      </w:r>
      <w:r w:rsidRPr="002B3504">
        <w:t xml:space="preserve"> </w:t>
      </w:r>
      <w:r w:rsidR="00CC0632">
        <w:t xml:space="preserve">zpracováno </w:t>
      </w:r>
      <w:r w:rsidRPr="002B3504">
        <w:t>posouzen</w:t>
      </w:r>
      <w:r w:rsidR="00CC0632">
        <w:t>í</w:t>
      </w:r>
      <w:r w:rsidRPr="002B3504">
        <w:t xml:space="preserve"> vliv</w:t>
      </w:r>
      <w:r w:rsidR="00CC0632">
        <w:t>u stavby</w:t>
      </w:r>
      <w:r w:rsidRPr="002B3504">
        <w:t xml:space="preserve"> </w:t>
      </w:r>
      <w:r w:rsidR="00CC0632">
        <w:t xml:space="preserve">na </w:t>
      </w:r>
      <w:r w:rsidRPr="002B3504">
        <w:t>všechny složky</w:t>
      </w:r>
      <w:r w:rsidR="00CC0632">
        <w:t xml:space="preserve"> ŽP.</w:t>
      </w:r>
      <w:r w:rsidRPr="002B3504">
        <w:t xml:space="preserve"> Byl hodnocen dopad</w:t>
      </w:r>
      <w:r w:rsidR="00CC0632">
        <w:t xml:space="preserve"> </w:t>
      </w:r>
      <w:r w:rsidRPr="002B3504">
        <w:t>realizace stavby na úpravu terénu</w:t>
      </w:r>
      <w:r w:rsidR="00A42061">
        <w:t>, zásahy do ZPF. Stezka je navržena v</w:t>
      </w:r>
      <w:r w:rsidR="00061CFE">
        <w:t> trase stávající stezky</w:t>
      </w:r>
      <w:r w:rsidR="00A42061">
        <w:t xml:space="preserve">, </w:t>
      </w:r>
      <w:r w:rsidR="005703C3">
        <w:t xml:space="preserve">nemění stávající ráz </w:t>
      </w:r>
      <w:r w:rsidR="00E150F5">
        <w:t>krajiny,</w:t>
      </w:r>
      <w:r w:rsidR="005703C3">
        <w:t xml:space="preserve"> a proto se předpokládá, </w:t>
      </w:r>
      <w:r w:rsidR="00480A60">
        <w:t xml:space="preserve">že </w:t>
      </w:r>
      <w:r w:rsidR="00D115B7">
        <w:t xml:space="preserve">vybudování stezky a uvedení do provozu nebude vyvolávat negativní účinky na obyvatele žijící v blízkosti. </w:t>
      </w:r>
    </w:p>
    <w:p w14:paraId="72E17440" w14:textId="4E3E3CF5" w:rsidR="002B3504" w:rsidRPr="002B3504" w:rsidRDefault="002B3504" w:rsidP="008F4AD8">
      <w:pPr>
        <w:spacing w:line="360" w:lineRule="auto"/>
        <w:jc w:val="both"/>
      </w:pPr>
      <w:r w:rsidRPr="002B3504">
        <w:t xml:space="preserve">V rámci stavby </w:t>
      </w:r>
      <w:r w:rsidR="00CC0632">
        <w:t>ne</w:t>
      </w:r>
      <w:r w:rsidRPr="002B3504">
        <w:t xml:space="preserve">budou produkovány </w:t>
      </w:r>
      <w:r w:rsidR="00CC0632">
        <w:t xml:space="preserve">žádné </w:t>
      </w:r>
      <w:r w:rsidRPr="002B3504">
        <w:t>odpady. Stavba nezasahuje do žádných evropsky významných lokalit ani ptačí oblastí.</w:t>
      </w:r>
    </w:p>
    <w:p w14:paraId="4E35C1F8" w14:textId="77777777" w:rsidR="002B3504" w:rsidRPr="002B3504" w:rsidRDefault="002B3504" w:rsidP="008F4AD8">
      <w:pPr>
        <w:spacing w:line="360" w:lineRule="auto"/>
        <w:jc w:val="both"/>
      </w:pPr>
      <w:r w:rsidRPr="002B3504">
        <w:t>Celkově lze hodnotit výstavbu a provoz na rizika hodnotit přijatelně.</w:t>
      </w:r>
    </w:p>
    <w:p w14:paraId="7F5F37B5" w14:textId="77777777" w:rsidR="00D115B7" w:rsidRDefault="00D115B7" w:rsidP="008F4AD8">
      <w:pPr>
        <w:spacing w:line="360" w:lineRule="auto"/>
        <w:jc w:val="both"/>
      </w:pPr>
    </w:p>
    <w:p w14:paraId="02E91B2F" w14:textId="77777777" w:rsidR="00C0724B" w:rsidRPr="00C0724B" w:rsidRDefault="00C0724B" w:rsidP="008F4AD8">
      <w:pPr>
        <w:spacing w:line="360" w:lineRule="auto"/>
        <w:rPr>
          <w:b/>
        </w:rPr>
      </w:pPr>
      <w:r w:rsidRPr="00C0724B">
        <w:rPr>
          <w:b/>
        </w:rPr>
        <w:t>A.6.9 Organizace výstavby</w:t>
      </w:r>
    </w:p>
    <w:p w14:paraId="43C49A70" w14:textId="641CEBC4" w:rsidR="009E652D" w:rsidRDefault="00DA61F7" w:rsidP="008F4AD8">
      <w:pPr>
        <w:spacing w:line="360" w:lineRule="auto"/>
        <w:jc w:val="both"/>
      </w:pPr>
      <w:r w:rsidRPr="00FA49BE">
        <w:t>Při realizaci stezky bude uzavřen přilehlý pruh vozovky ke stezce, řízení provozu bude dle schéma TP 66 B</w:t>
      </w:r>
      <w:r w:rsidR="00FA49BE" w:rsidRPr="00FA49BE">
        <w:t>/6</w:t>
      </w:r>
      <w:r w:rsidRPr="00FA49BE">
        <w:t>.  Autobusový záliv bude muset být realizován po dokončení stezky pouze formou krátké uzavírky</w:t>
      </w:r>
      <w:r w:rsidR="00FA49BE" w:rsidRPr="00FA49BE">
        <w:t xml:space="preserve"> dle schématu B/5.2</w:t>
      </w:r>
      <w:r>
        <w:t xml:space="preserve"> </w:t>
      </w:r>
    </w:p>
    <w:p w14:paraId="686595A7" w14:textId="77777777" w:rsidR="00D115B7" w:rsidRDefault="00D115B7" w:rsidP="008F4AD8">
      <w:pPr>
        <w:spacing w:line="360" w:lineRule="auto"/>
        <w:jc w:val="both"/>
      </w:pPr>
    </w:p>
    <w:p w14:paraId="1C2B05C8" w14:textId="77777777" w:rsidR="00C0724B" w:rsidRPr="00C0724B" w:rsidRDefault="00C0724B" w:rsidP="008F4AD8">
      <w:pPr>
        <w:spacing w:line="360" w:lineRule="auto"/>
        <w:jc w:val="both"/>
        <w:rPr>
          <w:b/>
        </w:rPr>
      </w:pPr>
      <w:r w:rsidRPr="00C0724B">
        <w:rPr>
          <w:b/>
        </w:rPr>
        <w:t>A.6.10</w:t>
      </w:r>
      <w:r w:rsidRPr="00C0724B">
        <w:rPr>
          <w:b/>
        </w:rPr>
        <w:tab/>
        <w:t>Průzkumy</w:t>
      </w:r>
    </w:p>
    <w:p w14:paraId="39898287" w14:textId="77777777" w:rsidR="00BF0D36" w:rsidRDefault="00BF0D36" w:rsidP="008F4AD8">
      <w:pPr>
        <w:spacing w:line="360" w:lineRule="auto"/>
        <w:jc w:val="both"/>
      </w:pPr>
      <w:r>
        <w:t xml:space="preserve">V rámci studie byly provedeny tyto průzkumy: </w:t>
      </w:r>
    </w:p>
    <w:p w14:paraId="6B6149B6" w14:textId="77777777" w:rsidR="00BF0D36" w:rsidRDefault="00BF0D36" w:rsidP="008F4AD8">
      <w:pPr>
        <w:pStyle w:val="Odstavecseseznamem"/>
        <w:numPr>
          <w:ilvl w:val="0"/>
          <w:numId w:val="1"/>
        </w:numPr>
        <w:spacing w:line="360" w:lineRule="auto"/>
        <w:jc w:val="both"/>
      </w:pPr>
      <w:r>
        <w:t>Prohlídka zadaného území</w:t>
      </w:r>
      <w:r w:rsidR="00B00596">
        <w:t xml:space="preserve"> a fotodokumentace</w:t>
      </w:r>
    </w:p>
    <w:p w14:paraId="3BB83BE4" w14:textId="061E87D0" w:rsidR="00BF0D36" w:rsidRDefault="00051F9D" w:rsidP="008F4AD8">
      <w:pPr>
        <w:pStyle w:val="Odstavecseseznamem"/>
        <w:numPr>
          <w:ilvl w:val="0"/>
          <w:numId w:val="1"/>
        </w:numPr>
        <w:spacing w:line="360" w:lineRule="auto"/>
        <w:jc w:val="both"/>
      </w:pPr>
      <w:r>
        <w:t>Generel cyklistické dopravy – Mariánské Lázně (EDIP s.r.o. 02/2008)</w:t>
      </w:r>
    </w:p>
    <w:p w14:paraId="25DE6907" w14:textId="77777777" w:rsidR="00C0724B" w:rsidRDefault="00B00596" w:rsidP="008F4AD8">
      <w:pPr>
        <w:spacing w:line="360" w:lineRule="auto"/>
        <w:jc w:val="both"/>
      </w:pPr>
      <w:r>
        <w:t xml:space="preserve">V dalších stupních projekce je doporučeno provést: </w:t>
      </w:r>
    </w:p>
    <w:p w14:paraId="4568E0A9" w14:textId="671780BA" w:rsidR="00BB1A67" w:rsidRPr="00FC7308" w:rsidRDefault="00B00596" w:rsidP="008F4AD8">
      <w:pPr>
        <w:pStyle w:val="Odstavecseseznamem"/>
        <w:numPr>
          <w:ilvl w:val="0"/>
          <w:numId w:val="2"/>
        </w:numPr>
        <w:spacing w:line="360" w:lineRule="auto"/>
        <w:jc w:val="both"/>
      </w:pPr>
      <w:r>
        <w:t>Sondy v trase stezky a jejich vyhodnocení pro návrh vhodných konstrukčních vrstev</w:t>
      </w:r>
    </w:p>
    <w:p w14:paraId="5C7C4A81" w14:textId="77777777" w:rsidR="009F6C70" w:rsidRDefault="009F6C70">
      <w:pPr>
        <w:spacing w:after="200"/>
        <w:rPr>
          <w:b/>
        </w:rPr>
      </w:pPr>
      <w:r>
        <w:rPr>
          <w:b/>
        </w:rPr>
        <w:br w:type="page"/>
      </w:r>
    </w:p>
    <w:p w14:paraId="637F9925" w14:textId="594F910B" w:rsidR="00C0724B" w:rsidRDefault="00C0724B" w:rsidP="008F4AD8">
      <w:pPr>
        <w:spacing w:line="360" w:lineRule="auto"/>
        <w:jc w:val="both"/>
        <w:rPr>
          <w:b/>
        </w:rPr>
      </w:pPr>
      <w:r w:rsidRPr="00F41D0F">
        <w:rPr>
          <w:b/>
        </w:rPr>
        <w:lastRenderedPageBreak/>
        <w:t>A.6.11 Orientační odhad nákladů</w:t>
      </w:r>
      <w:r w:rsidR="000677DB" w:rsidRPr="000677DB">
        <w:rPr>
          <w:b/>
        </w:rPr>
        <w:t xml:space="preserve"> </w:t>
      </w:r>
    </w:p>
    <w:p w14:paraId="29BF819A" w14:textId="28F84216" w:rsidR="00BA1ADC" w:rsidRDefault="00427573" w:rsidP="008F4AD8">
      <w:pPr>
        <w:spacing w:line="360" w:lineRule="auto"/>
      </w:pPr>
      <w:r w:rsidRPr="00427573">
        <w:rPr>
          <w:noProof/>
        </w:rPr>
        <w:drawing>
          <wp:inline distT="0" distB="0" distL="0" distR="0" wp14:anchorId="25562361" wp14:editId="7B4F7162">
            <wp:extent cx="5760720" cy="6659880"/>
            <wp:effectExtent l="0" t="0" r="0" b="762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65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DBAE03" w14:textId="7AE21E12" w:rsidR="002C2971" w:rsidRDefault="00BA1ADC" w:rsidP="008F4AD8">
      <w:pPr>
        <w:spacing w:line="360" w:lineRule="auto"/>
      </w:pPr>
      <w:r>
        <w:t>Náklady budou upřesněny v dalším stupni PD po provedení sond v průběhu trasy a s tím související</w:t>
      </w:r>
      <w:r w:rsidR="009F6C70">
        <w:t xml:space="preserve"> </w:t>
      </w:r>
      <w:r>
        <w:t>návrh konstrukcí.</w:t>
      </w:r>
    </w:p>
    <w:p w14:paraId="30AF845B" w14:textId="066FAC32" w:rsidR="00F41D0F" w:rsidRDefault="002C2971" w:rsidP="002C2971">
      <w:pPr>
        <w:spacing w:after="200"/>
      </w:pPr>
      <w:r>
        <w:br w:type="page"/>
      </w:r>
    </w:p>
    <w:p w14:paraId="38B8AE1A" w14:textId="390F6A28" w:rsidR="00B00596" w:rsidRDefault="00C0724B" w:rsidP="001B0BB9">
      <w:pPr>
        <w:pStyle w:val="Nadpis1"/>
        <w:spacing w:line="360" w:lineRule="auto"/>
      </w:pPr>
      <w:bookmarkStart w:id="3" w:name="_Hlk105670087"/>
      <w:r w:rsidRPr="001B0BB9">
        <w:lastRenderedPageBreak/>
        <w:t xml:space="preserve">A.7 </w:t>
      </w:r>
      <w:r w:rsidR="00585D83" w:rsidRPr="001B0BB9">
        <w:tab/>
      </w:r>
      <w:r w:rsidRPr="001B0BB9">
        <w:t>Celkové posouzení</w:t>
      </w:r>
    </w:p>
    <w:bookmarkEnd w:id="3"/>
    <w:p w14:paraId="3C84AAB3" w14:textId="77777777" w:rsidR="00687BC1" w:rsidRDefault="00687BC1" w:rsidP="00687BC1">
      <w:pPr>
        <w:jc w:val="both"/>
      </w:pPr>
      <w:r>
        <w:t xml:space="preserve">Návrh studie převážně kopíruje trasu stávající stezky bez větších změn. Zachovává výškové a směrové řešení stávající stezky, taktéž i odvodnění.  Studie doplňuje prvky a opatření pro správnou funkčnost a bezpečnost stezky. Na začátku je stezka napojena na související projekt se stavebním povolením, avšak pokud by došlo k realizaci stezky dříve než k souvisejícímu projektu, musí se vyřešit napojení na současný stav. </w:t>
      </w:r>
    </w:p>
    <w:p w14:paraId="48956354" w14:textId="77777777" w:rsidR="00687BC1" w:rsidRDefault="00687BC1" w:rsidP="00687BC1">
      <w:pPr>
        <w:jc w:val="both"/>
      </w:pPr>
      <w:r>
        <w:t xml:space="preserve">Z vyhodnocených variant z hlediska bezpečnosti, návaznosti a napojení dalších směrů (koupaliště </w:t>
      </w:r>
      <w:proofErr w:type="spellStart"/>
      <w:r>
        <w:t>Lido</w:t>
      </w:r>
      <w:proofErr w:type="spellEnd"/>
      <w:r>
        <w:t>, Chodová Planá), se jeví jako nejoptimálnější řešení pokračovat vedením stezky v ulici Vítězství. Toto řešení bylo v rámci studie předběžně projednáno a odsouhlaseno s DI Cheb a KSÚS KK, avšak objednatel od tohoto řešení upustil.</w:t>
      </w:r>
    </w:p>
    <w:p w14:paraId="2610603D" w14:textId="3C0D88D6" w:rsidR="00687BC1" w:rsidRDefault="00687BC1" w:rsidP="00687BC1">
      <w:pPr>
        <w:jc w:val="both"/>
      </w:pPr>
      <w:r>
        <w:t xml:space="preserve">Navržená cyklotrasa ulicí Ladova nepřináší žádné zlepšení současného stavu, ale je to pouze odklonění stávající trasy do dopravně méně zatížené ulice. Ulice Ladova je zklidněná místní komunikace, kde je v některých úsecích ulice problematické neuspořádané parkování OA, které zužuje průjezdní profil komunikace a celkovou přehlednost při průjezdu. </w:t>
      </w:r>
    </w:p>
    <w:p w14:paraId="5D48CC04" w14:textId="665DDB85" w:rsidR="00687BC1" w:rsidRDefault="00687BC1" w:rsidP="00687BC1">
      <w:pPr>
        <w:jc w:val="both"/>
      </w:pPr>
      <w:r>
        <w:t xml:space="preserve">Dále konstatujeme, že není optimální křížení trasy se silnicí III. </w:t>
      </w:r>
      <w:r w:rsidR="00AB3D61">
        <w:t>t</w:t>
      </w:r>
      <w:r>
        <w:t xml:space="preserve">řídy z Hamrníků do Drmoulu. Při vyjíždění z Ladovy ulice na silnici III. </w:t>
      </w:r>
      <w:r w:rsidR="00AB3D61">
        <w:t>t</w:t>
      </w:r>
      <w:r>
        <w:t xml:space="preserve">řídy dále do </w:t>
      </w:r>
      <w:r w:rsidR="00AB3D61">
        <w:t>auto</w:t>
      </w:r>
      <w:r>
        <w:t>bus</w:t>
      </w:r>
      <w:r w:rsidR="00AB3D61">
        <w:t>ové</w:t>
      </w:r>
      <w:r>
        <w:t xml:space="preserve"> točny není dodržen dostatečný rozhled mezi cyklistou a řidičem přijíždějícím od Drmoulu a současně díky horizontu řidič nemá dostatečný rozhled na plochu křižovatky s ul. Ladovou, v které se budou odehrávat křižovatkové pohyby cyklistů i vozidel. Přehlednost a rozhledové poměry se budou muset v další projektové přípravě prověřit a pravděpodobně upravit niveleta vozovky, tak aby byl dodržen rozhled dle ČSN 73 6102. </w:t>
      </w:r>
    </w:p>
    <w:p w14:paraId="08674210" w14:textId="66CAFFCD" w:rsidR="00BD4BDD" w:rsidRDefault="00687BC1" w:rsidP="00687BC1">
      <w:pPr>
        <w:jc w:val="both"/>
      </w:pPr>
      <w:r>
        <w:t xml:space="preserve">Další vyvolané investice vzniklé stavbou jsou přeložky inženýrských sítí, a to konkrétně přeložka trafostanice a s tím spojeny přeložky kabelového vedení NN a VN, dále pak přeložky veřejného osvětlení a přeložka </w:t>
      </w:r>
      <w:r w:rsidR="00AB3D61">
        <w:t xml:space="preserve">nadzemního </w:t>
      </w:r>
      <w:r>
        <w:t>vodovodního hydrantu.</w:t>
      </w:r>
    </w:p>
    <w:p w14:paraId="4208192E" w14:textId="4BBAE322" w:rsidR="00BD4BDD" w:rsidRDefault="00BD4BDD" w:rsidP="00F647F0">
      <w:pPr>
        <w:jc w:val="both"/>
      </w:pPr>
    </w:p>
    <w:p w14:paraId="69687BAF" w14:textId="77777777" w:rsidR="00E34131" w:rsidRDefault="00E34131" w:rsidP="008F4AD8">
      <w:pPr>
        <w:spacing w:line="360" w:lineRule="auto"/>
      </w:pPr>
    </w:p>
    <w:p w14:paraId="48717663" w14:textId="77777777" w:rsidR="00AB3D61" w:rsidRDefault="00AB3D61" w:rsidP="008F4AD8">
      <w:pPr>
        <w:spacing w:line="360" w:lineRule="auto"/>
      </w:pPr>
    </w:p>
    <w:p w14:paraId="3F062DE8" w14:textId="77777777" w:rsidR="00AB3D61" w:rsidRDefault="00AB3D61" w:rsidP="008F4AD8">
      <w:pPr>
        <w:spacing w:line="360" w:lineRule="auto"/>
      </w:pPr>
    </w:p>
    <w:p w14:paraId="28D349BB" w14:textId="77777777" w:rsidR="00AB3D61" w:rsidRDefault="00AB3D61" w:rsidP="008F4AD8">
      <w:pPr>
        <w:spacing w:line="360" w:lineRule="auto"/>
      </w:pPr>
    </w:p>
    <w:p w14:paraId="0A8261A4" w14:textId="77777777" w:rsidR="00AB3D61" w:rsidRDefault="00AB3D61" w:rsidP="008F4AD8">
      <w:pPr>
        <w:spacing w:line="360" w:lineRule="auto"/>
      </w:pPr>
    </w:p>
    <w:p w14:paraId="62E50A53" w14:textId="49197ED2" w:rsidR="00AB3D61" w:rsidRDefault="00AB3D61" w:rsidP="008F4AD8">
      <w:pPr>
        <w:spacing w:line="360" w:lineRule="auto"/>
      </w:pPr>
    </w:p>
    <w:p w14:paraId="722313A1" w14:textId="46B5036B" w:rsidR="00692C12" w:rsidRDefault="00692C12" w:rsidP="008F4AD8">
      <w:pPr>
        <w:spacing w:line="360" w:lineRule="auto"/>
      </w:pPr>
    </w:p>
    <w:p w14:paraId="29510A7F" w14:textId="250C6FD2" w:rsidR="00692C12" w:rsidRDefault="00692C12" w:rsidP="008F4AD8">
      <w:pPr>
        <w:spacing w:line="360" w:lineRule="auto"/>
      </w:pPr>
    </w:p>
    <w:p w14:paraId="692AA247" w14:textId="77777777" w:rsidR="00692C12" w:rsidRDefault="00692C12" w:rsidP="008F4AD8">
      <w:pPr>
        <w:spacing w:line="360" w:lineRule="auto"/>
      </w:pPr>
    </w:p>
    <w:p w14:paraId="68863FE9" w14:textId="77777777" w:rsidR="00AB3D61" w:rsidRDefault="00AB3D61" w:rsidP="008F4AD8">
      <w:pPr>
        <w:spacing w:line="360" w:lineRule="auto"/>
      </w:pPr>
    </w:p>
    <w:p w14:paraId="4239C92F" w14:textId="77777777" w:rsidR="00AB3D61" w:rsidRDefault="00AB3D61" w:rsidP="008F4AD8">
      <w:pPr>
        <w:spacing w:line="360" w:lineRule="auto"/>
      </w:pPr>
    </w:p>
    <w:p w14:paraId="3AE69BE6" w14:textId="77777777" w:rsidR="00AB3D61" w:rsidRDefault="00AB3D61" w:rsidP="008F4AD8">
      <w:pPr>
        <w:spacing w:line="360" w:lineRule="auto"/>
      </w:pPr>
    </w:p>
    <w:p w14:paraId="253E7AF6" w14:textId="77777777" w:rsidR="00AB3D61" w:rsidRDefault="00AB3D61" w:rsidP="008F4AD8">
      <w:pPr>
        <w:spacing w:line="360" w:lineRule="auto"/>
      </w:pPr>
    </w:p>
    <w:p w14:paraId="50DE5817" w14:textId="3BF79C93" w:rsidR="00E150F5" w:rsidRDefault="00C0724B" w:rsidP="008F4AD8">
      <w:pPr>
        <w:spacing w:line="360" w:lineRule="auto"/>
      </w:pPr>
      <w:r>
        <w:t xml:space="preserve">V Chebu, </w:t>
      </w:r>
      <w:r w:rsidR="00653BCC">
        <w:t>červen</w:t>
      </w:r>
      <w:r w:rsidR="00F41D0F">
        <w:t xml:space="preserve"> </w:t>
      </w:r>
      <w:r w:rsidR="001B0561">
        <w:t>202</w:t>
      </w:r>
      <w:r w:rsidR="00653BCC">
        <w:t>2</w:t>
      </w:r>
      <w:r>
        <w:tab/>
      </w:r>
      <w:r>
        <w:tab/>
      </w:r>
      <w:r>
        <w:tab/>
      </w:r>
      <w:r>
        <w:tab/>
      </w:r>
      <w:r>
        <w:tab/>
      </w:r>
      <w:r w:rsidR="00E150F5">
        <w:tab/>
      </w:r>
      <w:r w:rsidR="006B72EF">
        <w:t>Vypracoval</w:t>
      </w:r>
      <w:r w:rsidR="001B0561">
        <w:t>i</w:t>
      </w:r>
      <w:r w:rsidR="006B72EF">
        <w:t xml:space="preserve">: </w:t>
      </w:r>
      <w:r w:rsidR="00E150F5">
        <w:tab/>
        <w:t xml:space="preserve">Ing. Petr Král </w:t>
      </w:r>
    </w:p>
    <w:p w14:paraId="37BD16BC" w14:textId="1928B0F6" w:rsidR="00E150F5" w:rsidRPr="00C0724B" w:rsidRDefault="00E150F5" w:rsidP="00E34131">
      <w:pPr>
        <w:spacing w:line="360" w:lineRule="auto"/>
        <w:ind w:left="6372" w:firstLine="708"/>
      </w:pPr>
      <w:r>
        <w:t>Martin Voborník</w:t>
      </w:r>
    </w:p>
    <w:p w14:paraId="64071622" w14:textId="77777777" w:rsidR="007D1277" w:rsidRPr="00C0724B" w:rsidRDefault="007D1277" w:rsidP="008F4AD8">
      <w:pPr>
        <w:spacing w:line="360" w:lineRule="auto"/>
      </w:pPr>
    </w:p>
    <w:sectPr w:rsidR="007D1277" w:rsidRPr="00C0724B" w:rsidSect="002C2971">
      <w:headerReference w:type="default" r:id="rId23"/>
      <w:footerReference w:type="default" r:id="rId2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759E54" w14:textId="77777777" w:rsidR="001B0561" w:rsidRDefault="001B0561" w:rsidP="00683BFE">
      <w:pPr>
        <w:spacing w:line="240" w:lineRule="auto"/>
      </w:pPr>
      <w:r>
        <w:separator/>
      </w:r>
    </w:p>
  </w:endnote>
  <w:endnote w:type="continuationSeparator" w:id="0">
    <w:p w14:paraId="7B1BE302" w14:textId="77777777" w:rsidR="001B0561" w:rsidRDefault="001B0561" w:rsidP="00683BF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altName w:val="Garamond"/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70490931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14:paraId="131E45B2" w14:textId="77777777" w:rsidR="001B0561" w:rsidRPr="00683BFE" w:rsidRDefault="00AD5AEC">
        <w:pPr>
          <w:pStyle w:val="Zpat"/>
          <w:jc w:val="center"/>
          <w:rPr>
            <w:sz w:val="20"/>
            <w:szCs w:val="20"/>
          </w:rPr>
        </w:pPr>
        <w:r w:rsidRPr="00683BFE">
          <w:rPr>
            <w:sz w:val="20"/>
            <w:szCs w:val="20"/>
          </w:rPr>
          <w:fldChar w:fldCharType="begin"/>
        </w:r>
        <w:r w:rsidR="001B0561" w:rsidRPr="00683BFE">
          <w:rPr>
            <w:sz w:val="20"/>
            <w:szCs w:val="20"/>
          </w:rPr>
          <w:instrText>PAGE   \* MERGEFORMAT</w:instrText>
        </w:r>
        <w:r w:rsidRPr="00683BFE">
          <w:rPr>
            <w:sz w:val="20"/>
            <w:szCs w:val="20"/>
          </w:rPr>
          <w:fldChar w:fldCharType="separate"/>
        </w:r>
        <w:r w:rsidR="00F41D0F">
          <w:rPr>
            <w:noProof/>
            <w:sz w:val="20"/>
            <w:szCs w:val="20"/>
          </w:rPr>
          <w:t>11</w:t>
        </w:r>
        <w:r w:rsidRPr="00683BFE">
          <w:rPr>
            <w:sz w:val="20"/>
            <w:szCs w:val="20"/>
          </w:rPr>
          <w:fldChar w:fldCharType="end"/>
        </w:r>
      </w:p>
    </w:sdtContent>
  </w:sdt>
  <w:p w14:paraId="0B647D0F" w14:textId="77777777" w:rsidR="001B0561" w:rsidRDefault="001B0561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8DC5AA" w14:textId="77777777" w:rsidR="001B0561" w:rsidRDefault="001B0561" w:rsidP="00683BFE">
      <w:pPr>
        <w:spacing w:line="240" w:lineRule="auto"/>
      </w:pPr>
      <w:r>
        <w:separator/>
      </w:r>
    </w:p>
  </w:footnote>
  <w:footnote w:type="continuationSeparator" w:id="0">
    <w:p w14:paraId="58C5BDD7" w14:textId="77777777" w:rsidR="001B0561" w:rsidRDefault="001B0561" w:rsidP="00683BF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0EFE26" w14:textId="5220A412" w:rsidR="001B0561" w:rsidRPr="00683BFE" w:rsidRDefault="006A2126" w:rsidP="00683BFE">
    <w:pPr>
      <w:pStyle w:val="Zhlav"/>
      <w:rPr>
        <w:sz w:val="20"/>
        <w:szCs w:val="20"/>
      </w:rPr>
    </w:pPr>
    <w:r>
      <w:rPr>
        <w:sz w:val="20"/>
        <w:szCs w:val="20"/>
      </w:rPr>
      <w:t xml:space="preserve">462021 - </w:t>
    </w:r>
    <w:r w:rsidRPr="006A2126">
      <w:rPr>
        <w:sz w:val="20"/>
        <w:szCs w:val="20"/>
      </w:rPr>
      <w:t>Mariánské Lázně, Cyklostezka Mariánské Lázně – Drmoul</w:t>
    </w:r>
    <w:r w:rsidR="001B0561">
      <w:rPr>
        <w:sz w:val="20"/>
        <w:szCs w:val="20"/>
      </w:rPr>
      <w:tab/>
    </w:r>
    <w:r w:rsidR="00F55F3A">
      <w:rPr>
        <w:sz w:val="20"/>
        <w:szCs w:val="20"/>
      </w:rPr>
      <w:t>červen</w:t>
    </w:r>
    <w:r w:rsidR="001B0561">
      <w:rPr>
        <w:sz w:val="20"/>
        <w:szCs w:val="20"/>
      </w:rPr>
      <w:t xml:space="preserve"> 202</w:t>
    </w:r>
    <w:r>
      <w:rPr>
        <w:sz w:val="20"/>
        <w:szCs w:val="20"/>
      </w:rPr>
      <w:t>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BB31C8"/>
    <w:multiLevelType w:val="hybridMultilevel"/>
    <w:tmpl w:val="DFAE95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48B7B3F"/>
    <w:multiLevelType w:val="hybridMultilevel"/>
    <w:tmpl w:val="F872D298"/>
    <w:lvl w:ilvl="0" w:tplc="705E3970">
      <w:start w:val="1"/>
      <w:numFmt w:val="upperLetter"/>
      <w:lvlText w:val="%1."/>
      <w:lvlJc w:val="left"/>
      <w:pPr>
        <w:ind w:left="915" w:hanging="5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B070B71"/>
    <w:multiLevelType w:val="hybridMultilevel"/>
    <w:tmpl w:val="46EA0A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E2628F0"/>
    <w:multiLevelType w:val="hybridMultilevel"/>
    <w:tmpl w:val="2D66FEEC"/>
    <w:lvl w:ilvl="0" w:tplc="72A4906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30484324">
    <w:abstractNumId w:val="2"/>
  </w:num>
  <w:num w:numId="2" w16cid:durableId="1246262254">
    <w:abstractNumId w:val="0"/>
  </w:num>
  <w:num w:numId="3" w16cid:durableId="1732076481">
    <w:abstractNumId w:val="3"/>
  </w:num>
  <w:num w:numId="4" w16cid:durableId="158564968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5E5B"/>
    <w:rsid w:val="00015DF3"/>
    <w:rsid w:val="00016578"/>
    <w:rsid w:val="00031EBD"/>
    <w:rsid w:val="0004560F"/>
    <w:rsid w:val="00051F9D"/>
    <w:rsid w:val="00061CFE"/>
    <w:rsid w:val="000677DB"/>
    <w:rsid w:val="00075711"/>
    <w:rsid w:val="00085B5A"/>
    <w:rsid w:val="00095DE1"/>
    <w:rsid w:val="00096816"/>
    <w:rsid w:val="000977F0"/>
    <w:rsid w:val="000A1834"/>
    <w:rsid w:val="000B5E5B"/>
    <w:rsid w:val="000C4897"/>
    <w:rsid w:val="000D282C"/>
    <w:rsid w:val="000D4DE6"/>
    <w:rsid w:val="000D67BC"/>
    <w:rsid w:val="000E46D1"/>
    <w:rsid w:val="000E66B6"/>
    <w:rsid w:val="000F6064"/>
    <w:rsid w:val="000F7C01"/>
    <w:rsid w:val="00111AD9"/>
    <w:rsid w:val="00112A0F"/>
    <w:rsid w:val="001211E1"/>
    <w:rsid w:val="00140039"/>
    <w:rsid w:val="00142217"/>
    <w:rsid w:val="00142641"/>
    <w:rsid w:val="00144272"/>
    <w:rsid w:val="001473C2"/>
    <w:rsid w:val="0015494C"/>
    <w:rsid w:val="00157215"/>
    <w:rsid w:val="001707EA"/>
    <w:rsid w:val="00175EFF"/>
    <w:rsid w:val="00193690"/>
    <w:rsid w:val="001A2720"/>
    <w:rsid w:val="001B0561"/>
    <w:rsid w:val="001B0B83"/>
    <w:rsid w:val="001B0BB9"/>
    <w:rsid w:val="001C2344"/>
    <w:rsid w:val="001D7AE9"/>
    <w:rsid w:val="001E1747"/>
    <w:rsid w:val="001E72E8"/>
    <w:rsid w:val="001F3C30"/>
    <w:rsid w:val="001F4C3E"/>
    <w:rsid w:val="002117E8"/>
    <w:rsid w:val="00225A0E"/>
    <w:rsid w:val="00235203"/>
    <w:rsid w:val="002463D4"/>
    <w:rsid w:val="00274943"/>
    <w:rsid w:val="00287468"/>
    <w:rsid w:val="00292C37"/>
    <w:rsid w:val="002A0A83"/>
    <w:rsid w:val="002B3504"/>
    <w:rsid w:val="002C2971"/>
    <w:rsid w:val="002C520D"/>
    <w:rsid w:val="002D0739"/>
    <w:rsid w:val="002D1D5B"/>
    <w:rsid w:val="002F5E7F"/>
    <w:rsid w:val="00306EDE"/>
    <w:rsid w:val="00314AC1"/>
    <w:rsid w:val="00320901"/>
    <w:rsid w:val="0033656A"/>
    <w:rsid w:val="00357BE5"/>
    <w:rsid w:val="00362064"/>
    <w:rsid w:val="00365E27"/>
    <w:rsid w:val="00366B16"/>
    <w:rsid w:val="00382677"/>
    <w:rsid w:val="00385124"/>
    <w:rsid w:val="00387644"/>
    <w:rsid w:val="003938E3"/>
    <w:rsid w:val="003B3F2E"/>
    <w:rsid w:val="003B70A1"/>
    <w:rsid w:val="003C1F38"/>
    <w:rsid w:val="003C58C8"/>
    <w:rsid w:val="003F0BB4"/>
    <w:rsid w:val="00400E83"/>
    <w:rsid w:val="00421581"/>
    <w:rsid w:val="00426EA9"/>
    <w:rsid w:val="00427573"/>
    <w:rsid w:val="004310F1"/>
    <w:rsid w:val="004346B3"/>
    <w:rsid w:val="004367FC"/>
    <w:rsid w:val="00457047"/>
    <w:rsid w:val="0046015B"/>
    <w:rsid w:val="00480A60"/>
    <w:rsid w:val="004A1AB0"/>
    <w:rsid w:val="004A2954"/>
    <w:rsid w:val="004A670B"/>
    <w:rsid w:val="004B5835"/>
    <w:rsid w:val="004C72D5"/>
    <w:rsid w:val="004F272A"/>
    <w:rsid w:val="005258B7"/>
    <w:rsid w:val="005424CF"/>
    <w:rsid w:val="00542D36"/>
    <w:rsid w:val="005464DE"/>
    <w:rsid w:val="00557767"/>
    <w:rsid w:val="00563E3C"/>
    <w:rsid w:val="005703C3"/>
    <w:rsid w:val="00570F1B"/>
    <w:rsid w:val="00585D83"/>
    <w:rsid w:val="005C2E57"/>
    <w:rsid w:val="005D6F43"/>
    <w:rsid w:val="005E028D"/>
    <w:rsid w:val="005E5DC5"/>
    <w:rsid w:val="005F4C4F"/>
    <w:rsid w:val="006127E8"/>
    <w:rsid w:val="00612CDD"/>
    <w:rsid w:val="00613C86"/>
    <w:rsid w:val="00614AEF"/>
    <w:rsid w:val="00653BCC"/>
    <w:rsid w:val="00683BFE"/>
    <w:rsid w:val="00687BC1"/>
    <w:rsid w:val="00692C12"/>
    <w:rsid w:val="006A2126"/>
    <w:rsid w:val="006A3822"/>
    <w:rsid w:val="006A5771"/>
    <w:rsid w:val="006B04EF"/>
    <w:rsid w:val="006B0ADE"/>
    <w:rsid w:val="006B72EF"/>
    <w:rsid w:val="006D023D"/>
    <w:rsid w:val="006D4BC6"/>
    <w:rsid w:val="006D5BA6"/>
    <w:rsid w:val="006F0CA1"/>
    <w:rsid w:val="006F2456"/>
    <w:rsid w:val="006F7341"/>
    <w:rsid w:val="0070096E"/>
    <w:rsid w:val="00707B98"/>
    <w:rsid w:val="0072204A"/>
    <w:rsid w:val="00726294"/>
    <w:rsid w:val="007264FC"/>
    <w:rsid w:val="0073183D"/>
    <w:rsid w:val="0074030C"/>
    <w:rsid w:val="00743F49"/>
    <w:rsid w:val="00751AB6"/>
    <w:rsid w:val="00752458"/>
    <w:rsid w:val="00754F1E"/>
    <w:rsid w:val="007638B0"/>
    <w:rsid w:val="00766F79"/>
    <w:rsid w:val="00767C01"/>
    <w:rsid w:val="00772E25"/>
    <w:rsid w:val="00781E90"/>
    <w:rsid w:val="0078269C"/>
    <w:rsid w:val="007854A0"/>
    <w:rsid w:val="00794156"/>
    <w:rsid w:val="00796BDD"/>
    <w:rsid w:val="007A221C"/>
    <w:rsid w:val="007A2B45"/>
    <w:rsid w:val="007A40F1"/>
    <w:rsid w:val="007D1277"/>
    <w:rsid w:val="007D4BE5"/>
    <w:rsid w:val="007D6AC6"/>
    <w:rsid w:val="007F78C2"/>
    <w:rsid w:val="00821A5E"/>
    <w:rsid w:val="008279DC"/>
    <w:rsid w:val="008602FC"/>
    <w:rsid w:val="008625AD"/>
    <w:rsid w:val="008B3340"/>
    <w:rsid w:val="008E3395"/>
    <w:rsid w:val="008F4AD8"/>
    <w:rsid w:val="0090457C"/>
    <w:rsid w:val="009076D4"/>
    <w:rsid w:val="00915C54"/>
    <w:rsid w:val="00920494"/>
    <w:rsid w:val="00945163"/>
    <w:rsid w:val="00947CD2"/>
    <w:rsid w:val="009676B4"/>
    <w:rsid w:val="00980BA5"/>
    <w:rsid w:val="009A3962"/>
    <w:rsid w:val="009D0422"/>
    <w:rsid w:val="009E30A6"/>
    <w:rsid w:val="009E652D"/>
    <w:rsid w:val="009F26D4"/>
    <w:rsid w:val="009F2FBD"/>
    <w:rsid w:val="009F31F0"/>
    <w:rsid w:val="009F6C70"/>
    <w:rsid w:val="00A04D7A"/>
    <w:rsid w:val="00A114DE"/>
    <w:rsid w:val="00A33146"/>
    <w:rsid w:val="00A35C62"/>
    <w:rsid w:val="00A42061"/>
    <w:rsid w:val="00A47F73"/>
    <w:rsid w:val="00A613ED"/>
    <w:rsid w:val="00A73F17"/>
    <w:rsid w:val="00A86302"/>
    <w:rsid w:val="00A8735C"/>
    <w:rsid w:val="00AA3CAD"/>
    <w:rsid w:val="00AA572E"/>
    <w:rsid w:val="00AB1F6F"/>
    <w:rsid w:val="00AB3D61"/>
    <w:rsid w:val="00AB45D2"/>
    <w:rsid w:val="00AD5AEC"/>
    <w:rsid w:val="00B00596"/>
    <w:rsid w:val="00B03EB1"/>
    <w:rsid w:val="00B11D1F"/>
    <w:rsid w:val="00B35F4C"/>
    <w:rsid w:val="00B37B7C"/>
    <w:rsid w:val="00B549E7"/>
    <w:rsid w:val="00B552E3"/>
    <w:rsid w:val="00B80CE7"/>
    <w:rsid w:val="00B849FC"/>
    <w:rsid w:val="00B86EA1"/>
    <w:rsid w:val="00B940B8"/>
    <w:rsid w:val="00B941CF"/>
    <w:rsid w:val="00B954A8"/>
    <w:rsid w:val="00B95919"/>
    <w:rsid w:val="00BA1ADC"/>
    <w:rsid w:val="00BA25BF"/>
    <w:rsid w:val="00BA302D"/>
    <w:rsid w:val="00BA55DA"/>
    <w:rsid w:val="00BB144B"/>
    <w:rsid w:val="00BB1A67"/>
    <w:rsid w:val="00BD2B06"/>
    <w:rsid w:val="00BD4BDD"/>
    <w:rsid w:val="00BE1222"/>
    <w:rsid w:val="00BE319B"/>
    <w:rsid w:val="00BF0D36"/>
    <w:rsid w:val="00C03001"/>
    <w:rsid w:val="00C0724B"/>
    <w:rsid w:val="00C347BD"/>
    <w:rsid w:val="00C36B48"/>
    <w:rsid w:val="00C56593"/>
    <w:rsid w:val="00C61FFB"/>
    <w:rsid w:val="00C745FE"/>
    <w:rsid w:val="00C75F9E"/>
    <w:rsid w:val="00C85C83"/>
    <w:rsid w:val="00CA0A15"/>
    <w:rsid w:val="00CC0632"/>
    <w:rsid w:val="00CC1A81"/>
    <w:rsid w:val="00CC49A5"/>
    <w:rsid w:val="00CC552E"/>
    <w:rsid w:val="00D115B7"/>
    <w:rsid w:val="00D12FB5"/>
    <w:rsid w:val="00D24AAC"/>
    <w:rsid w:val="00D26183"/>
    <w:rsid w:val="00D342D9"/>
    <w:rsid w:val="00D3449D"/>
    <w:rsid w:val="00D45710"/>
    <w:rsid w:val="00D53580"/>
    <w:rsid w:val="00D65F96"/>
    <w:rsid w:val="00D82AD1"/>
    <w:rsid w:val="00D84FE4"/>
    <w:rsid w:val="00DA4E71"/>
    <w:rsid w:val="00DA61F7"/>
    <w:rsid w:val="00DD1BE1"/>
    <w:rsid w:val="00DD2BEE"/>
    <w:rsid w:val="00DF2731"/>
    <w:rsid w:val="00DF63AB"/>
    <w:rsid w:val="00E12513"/>
    <w:rsid w:val="00E150F5"/>
    <w:rsid w:val="00E22662"/>
    <w:rsid w:val="00E26292"/>
    <w:rsid w:val="00E27554"/>
    <w:rsid w:val="00E3363D"/>
    <w:rsid w:val="00E34131"/>
    <w:rsid w:val="00E5120A"/>
    <w:rsid w:val="00E54C7B"/>
    <w:rsid w:val="00E82CE4"/>
    <w:rsid w:val="00E83D2A"/>
    <w:rsid w:val="00E86663"/>
    <w:rsid w:val="00E96E6B"/>
    <w:rsid w:val="00EA1DA8"/>
    <w:rsid w:val="00EB649F"/>
    <w:rsid w:val="00EB7DB5"/>
    <w:rsid w:val="00ED7F93"/>
    <w:rsid w:val="00EE7AE1"/>
    <w:rsid w:val="00EF30BE"/>
    <w:rsid w:val="00EF75D3"/>
    <w:rsid w:val="00F12B6E"/>
    <w:rsid w:val="00F14C9A"/>
    <w:rsid w:val="00F20CD2"/>
    <w:rsid w:val="00F253E3"/>
    <w:rsid w:val="00F37634"/>
    <w:rsid w:val="00F41D0F"/>
    <w:rsid w:val="00F50EEF"/>
    <w:rsid w:val="00F523D7"/>
    <w:rsid w:val="00F53295"/>
    <w:rsid w:val="00F55F3A"/>
    <w:rsid w:val="00F647F0"/>
    <w:rsid w:val="00F74531"/>
    <w:rsid w:val="00F74C0B"/>
    <w:rsid w:val="00F8503D"/>
    <w:rsid w:val="00F92533"/>
    <w:rsid w:val="00FA3A86"/>
    <w:rsid w:val="00FA49BE"/>
    <w:rsid w:val="00FA589D"/>
    <w:rsid w:val="00FA68B3"/>
    <w:rsid w:val="00FA7205"/>
    <w:rsid w:val="00FB76E8"/>
    <w:rsid w:val="00FC0484"/>
    <w:rsid w:val="00FC61C3"/>
    <w:rsid w:val="00FC7308"/>
    <w:rsid w:val="00FD6E93"/>
    <w:rsid w:val="00FF2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0B3FECC3"/>
  <w15:docId w15:val="{6FF3E013-CD42-4587-AD3B-302BA2E805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B5E5B"/>
    <w:pPr>
      <w:spacing w:after="0"/>
    </w:pPr>
  </w:style>
  <w:style w:type="paragraph" w:styleId="Nadpis1">
    <w:name w:val="heading 1"/>
    <w:basedOn w:val="Normln"/>
    <w:next w:val="Normln"/>
    <w:link w:val="Nadpis1Char"/>
    <w:uiPriority w:val="9"/>
    <w:qFormat/>
    <w:rsid w:val="000B5E5B"/>
    <w:pPr>
      <w:keepNext/>
      <w:keepLines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zev">
    <w:name w:val="Title"/>
    <w:basedOn w:val="Normln"/>
    <w:next w:val="Normln"/>
    <w:link w:val="NzevChar"/>
    <w:uiPriority w:val="10"/>
    <w:qFormat/>
    <w:rsid w:val="000B5E5B"/>
    <w:pPr>
      <w:spacing w:after="300" w:line="240" w:lineRule="auto"/>
      <w:contextualSpacing/>
    </w:pPr>
    <w:rPr>
      <w:rFonts w:asciiTheme="majorHAnsi" w:eastAsiaTheme="majorEastAsia" w:hAnsiTheme="majorHAnsi" w:cstheme="majorBidi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B5E5B"/>
    <w:rPr>
      <w:rFonts w:asciiTheme="majorHAnsi" w:eastAsiaTheme="majorEastAsia" w:hAnsiTheme="majorHAnsi" w:cstheme="majorBidi"/>
      <w:spacing w:val="5"/>
      <w:kern w:val="28"/>
      <w:sz w:val="52"/>
      <w:szCs w:val="52"/>
    </w:rPr>
  </w:style>
  <w:style w:type="character" w:customStyle="1" w:styleId="Nadpis1Char">
    <w:name w:val="Nadpis 1 Char"/>
    <w:basedOn w:val="Standardnpsmoodstavce"/>
    <w:link w:val="Nadpis1"/>
    <w:uiPriority w:val="9"/>
    <w:rsid w:val="000B5E5B"/>
    <w:rPr>
      <w:rFonts w:asciiTheme="majorHAnsi" w:eastAsiaTheme="majorEastAsia" w:hAnsiTheme="majorHAnsi" w:cstheme="majorBidi"/>
      <w:b/>
      <w:bCs/>
      <w:sz w:val="28"/>
      <w:szCs w:val="28"/>
    </w:rPr>
  </w:style>
  <w:style w:type="table" w:styleId="Mkatabulky">
    <w:name w:val="Table Grid"/>
    <w:basedOn w:val="Normlntabulka"/>
    <w:uiPriority w:val="59"/>
    <w:rsid w:val="006F0C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EE7AE1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15494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5494C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83BFE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83BFE"/>
  </w:style>
  <w:style w:type="paragraph" w:styleId="Zpat">
    <w:name w:val="footer"/>
    <w:basedOn w:val="Normln"/>
    <w:link w:val="ZpatChar"/>
    <w:uiPriority w:val="99"/>
    <w:unhideWhenUsed/>
    <w:rsid w:val="00683BFE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83BFE"/>
  </w:style>
  <w:style w:type="paragraph" w:customStyle="1" w:styleId="Default">
    <w:name w:val="Default"/>
    <w:rsid w:val="004B5835"/>
    <w:pPr>
      <w:autoSpaceDE w:val="0"/>
      <w:autoSpaceDN w:val="0"/>
      <w:adjustRightInd w:val="0"/>
      <w:spacing w:after="0" w:line="240" w:lineRule="auto"/>
    </w:pPr>
    <w:rPr>
      <w:rFonts w:ascii="Garamond" w:hAnsi="Garamond" w:cs="Garamond"/>
      <w:color w:val="000000"/>
      <w:sz w:val="24"/>
      <w:szCs w:val="24"/>
    </w:rPr>
  </w:style>
  <w:style w:type="character" w:styleId="Siln">
    <w:name w:val="Strong"/>
    <w:basedOn w:val="Standardnpsmoodstavce"/>
    <w:uiPriority w:val="22"/>
    <w:qFormat/>
    <w:rsid w:val="007A221C"/>
    <w:rPr>
      <w:b/>
      <w:bCs/>
    </w:rPr>
  </w:style>
  <w:style w:type="character" w:styleId="Odkaznakoment">
    <w:name w:val="annotation reference"/>
    <w:basedOn w:val="Standardnpsmoodstavce"/>
    <w:uiPriority w:val="99"/>
    <w:semiHidden/>
    <w:unhideWhenUsed/>
    <w:rsid w:val="00DD1BE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DD1BE1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D1BE1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D1BE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D1BE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1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0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3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03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18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97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64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9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62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18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46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1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11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95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95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25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6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5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6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61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file:///\\dsva-nas\Projektova%20dokumentace\PROJEKCE\2021\462021%20Mari&#225;nsk&#233;%20L&#225;zn&#283;,%20Cyklostezka%20Mari&#225;nsk&#233;%20-%20Drmoul\TST\Hrubopis\462021%20Tabulka.xlsx!tabulka%20v&#225;zac&#237;%20desky!R56C1:R69C8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emf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10" Type="http://schemas.openxmlformats.org/officeDocument/2006/relationships/oleObject" Target="file:///\\dsva-nas\Projektova%20dokumentace\PROJEKCE\2021\462021%20Mari&#225;nsk&#233;%20L&#225;zn&#283;,%20Cyklostezka%20Mari&#225;nsk&#233;%20-%20Drmoul\TST\Hrubopis\462021%20Tabuka%20vlastn&#237;k&#367;-%20pouze%20dot&#269;en&#233;.xlsx!List1!R1C1:R26C7" TargetMode="External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4.em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3079</TotalTime>
  <Pages>14</Pages>
  <Words>1790</Words>
  <Characters>10561</Characters>
  <Application>Microsoft Office Word</Application>
  <DocSecurity>0</DocSecurity>
  <Lines>88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one</dc:creator>
  <cp:lastModifiedBy>Nikol</cp:lastModifiedBy>
  <cp:revision>66</cp:revision>
  <cp:lastPrinted>2018-06-28T16:52:00Z</cp:lastPrinted>
  <dcterms:created xsi:type="dcterms:W3CDTF">2022-02-04T15:12:00Z</dcterms:created>
  <dcterms:modified xsi:type="dcterms:W3CDTF">2022-06-23T07:44:00Z</dcterms:modified>
</cp:coreProperties>
</file>