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1343A" w14:textId="47C58EAC" w:rsidR="00E46ED4" w:rsidRPr="00C2244B" w:rsidRDefault="00E46ED4" w:rsidP="00E46ED4">
      <w:pPr>
        <w:pStyle w:val="Nadpis5"/>
        <w:rPr>
          <w:rFonts w:ascii="Arial" w:hAnsi="Arial" w:cs="Arial"/>
          <w:sz w:val="28"/>
          <w:szCs w:val="28"/>
        </w:rPr>
      </w:pPr>
      <w:r w:rsidRPr="00C2244B">
        <w:rPr>
          <w:rFonts w:ascii="Arial" w:hAnsi="Arial" w:cs="Arial"/>
          <w:sz w:val="28"/>
          <w:szCs w:val="28"/>
        </w:rPr>
        <w:t>SMLOUVA</w:t>
      </w:r>
    </w:p>
    <w:p w14:paraId="6ABE7CEC" w14:textId="0A32F6CC" w:rsidR="005A1C37" w:rsidRPr="00610AFF" w:rsidRDefault="00610AFF" w:rsidP="00960EF5">
      <w:pPr>
        <w:spacing w:before="120"/>
        <w:jc w:val="center"/>
        <w:rPr>
          <w:rFonts w:ascii="Arial" w:hAnsi="Arial" w:cs="Arial"/>
          <w:b/>
          <w:sz w:val="22"/>
          <w:szCs w:val="22"/>
        </w:rPr>
      </w:pPr>
      <w:r w:rsidRPr="00610AFF">
        <w:rPr>
          <w:rFonts w:ascii="Arial" w:hAnsi="Arial" w:cs="Arial"/>
          <w:sz w:val="22"/>
          <w:szCs w:val="22"/>
        </w:rPr>
        <w:t xml:space="preserve">k veřejné zakázce </w:t>
      </w:r>
      <w:r w:rsidR="005A1C37" w:rsidRPr="00610AFF">
        <w:rPr>
          <w:rFonts w:ascii="Arial" w:hAnsi="Arial" w:cs="Arial"/>
          <w:sz w:val="22"/>
          <w:szCs w:val="22"/>
        </w:rPr>
        <w:t>„</w:t>
      </w:r>
      <w:r w:rsidRPr="00610AFF">
        <w:rPr>
          <w:rFonts w:ascii="Arial" w:hAnsi="Arial" w:cs="Arial"/>
          <w:b/>
          <w:sz w:val="22"/>
          <w:szCs w:val="22"/>
        </w:rPr>
        <w:t>Elektronická úřední deska – dodání, instalace, servis a údržba</w:t>
      </w:r>
      <w:r w:rsidR="005A1C37" w:rsidRPr="00610AFF">
        <w:rPr>
          <w:rFonts w:ascii="Arial" w:hAnsi="Arial" w:cs="Arial"/>
          <w:b/>
          <w:sz w:val="22"/>
          <w:szCs w:val="22"/>
        </w:rPr>
        <w:t>“</w:t>
      </w:r>
    </w:p>
    <w:p w14:paraId="28CB4AB1" w14:textId="77777777" w:rsidR="005A1C37" w:rsidRDefault="005A1C37" w:rsidP="005A1C37"/>
    <w:p w14:paraId="241E6DE8" w14:textId="77777777" w:rsidR="005A1C37" w:rsidRDefault="005A1C37" w:rsidP="005A1C37">
      <w:pPr>
        <w:rPr>
          <w:sz w:val="22"/>
          <w:szCs w:val="22"/>
        </w:rPr>
      </w:pPr>
    </w:p>
    <w:p w14:paraId="065213FC" w14:textId="77777777" w:rsidR="00DE2DD2" w:rsidRPr="00DE2DD2" w:rsidRDefault="00DE2DD2" w:rsidP="00DE2DD2">
      <w:pPr>
        <w:rPr>
          <w:b/>
          <w:bCs/>
          <w:sz w:val="22"/>
          <w:szCs w:val="22"/>
        </w:rPr>
      </w:pPr>
      <w:r w:rsidRPr="00DE2DD2">
        <w:rPr>
          <w:b/>
          <w:bCs/>
          <w:sz w:val="22"/>
          <w:szCs w:val="22"/>
        </w:rPr>
        <w:t>Město Mariánské Lázně</w:t>
      </w:r>
    </w:p>
    <w:p w14:paraId="15D54B71" w14:textId="77777777" w:rsidR="00DE2DD2" w:rsidRPr="00DE2DD2" w:rsidRDefault="00DE2DD2" w:rsidP="00DE2DD2">
      <w:pPr>
        <w:rPr>
          <w:sz w:val="22"/>
          <w:szCs w:val="22"/>
        </w:rPr>
      </w:pPr>
      <w:r w:rsidRPr="00DE2DD2">
        <w:rPr>
          <w:sz w:val="22"/>
          <w:szCs w:val="22"/>
        </w:rPr>
        <w:t>Ruská 155</w:t>
      </w:r>
    </w:p>
    <w:p w14:paraId="32BBFDED" w14:textId="77777777" w:rsidR="00DE2DD2" w:rsidRPr="00DE2DD2" w:rsidRDefault="00DE2DD2" w:rsidP="00DE2DD2">
      <w:pPr>
        <w:rPr>
          <w:sz w:val="22"/>
          <w:szCs w:val="22"/>
        </w:rPr>
      </w:pPr>
      <w:r w:rsidRPr="00DE2DD2">
        <w:rPr>
          <w:sz w:val="22"/>
          <w:szCs w:val="22"/>
        </w:rPr>
        <w:t>353 01 Mariánské Lázně</w:t>
      </w:r>
    </w:p>
    <w:p w14:paraId="710938B3" w14:textId="77777777" w:rsidR="00DE2DD2" w:rsidRPr="00DE2DD2" w:rsidRDefault="00DE2DD2" w:rsidP="00DE2DD2">
      <w:pPr>
        <w:rPr>
          <w:sz w:val="22"/>
          <w:szCs w:val="22"/>
        </w:rPr>
      </w:pPr>
      <w:r w:rsidRPr="00DE2DD2">
        <w:rPr>
          <w:sz w:val="22"/>
          <w:szCs w:val="22"/>
        </w:rPr>
        <w:t xml:space="preserve">zastoupené: starostou města Martinem </w:t>
      </w:r>
      <w:proofErr w:type="spellStart"/>
      <w:r w:rsidRPr="00DE2DD2">
        <w:rPr>
          <w:sz w:val="22"/>
          <w:szCs w:val="22"/>
        </w:rPr>
        <w:t>Hurajčíkem</w:t>
      </w:r>
      <w:proofErr w:type="spellEnd"/>
    </w:p>
    <w:p w14:paraId="09D10F6F" w14:textId="77777777" w:rsidR="00DE2DD2" w:rsidRPr="00DE2DD2" w:rsidRDefault="00DE2DD2" w:rsidP="00DE2DD2">
      <w:pPr>
        <w:rPr>
          <w:sz w:val="22"/>
          <w:szCs w:val="22"/>
        </w:rPr>
      </w:pPr>
      <w:r w:rsidRPr="00DE2DD2">
        <w:rPr>
          <w:sz w:val="22"/>
          <w:szCs w:val="22"/>
        </w:rPr>
        <w:t>IČ: 00254061, DIČ: CZ00254061</w:t>
      </w:r>
    </w:p>
    <w:p w14:paraId="3449D816" w14:textId="77777777" w:rsidR="00DE2DD2" w:rsidRPr="00DE2DD2" w:rsidRDefault="00DE2DD2" w:rsidP="00DE2DD2">
      <w:pPr>
        <w:rPr>
          <w:sz w:val="22"/>
          <w:szCs w:val="22"/>
        </w:rPr>
      </w:pPr>
      <w:r w:rsidRPr="00DE2DD2">
        <w:rPr>
          <w:sz w:val="22"/>
          <w:szCs w:val="22"/>
        </w:rPr>
        <w:t xml:space="preserve">Bankovní spoj.: Komerční banka, a.s., </w:t>
      </w:r>
      <w:proofErr w:type="spellStart"/>
      <w:r w:rsidRPr="00DE2DD2">
        <w:rPr>
          <w:sz w:val="22"/>
          <w:szCs w:val="22"/>
        </w:rPr>
        <w:t>č.ú</w:t>
      </w:r>
      <w:proofErr w:type="spellEnd"/>
      <w:r w:rsidRPr="00DE2DD2">
        <w:rPr>
          <w:sz w:val="22"/>
          <w:szCs w:val="22"/>
        </w:rPr>
        <w:t>.: 720331/0100</w:t>
      </w:r>
    </w:p>
    <w:p w14:paraId="0FF397C4" w14:textId="77777777" w:rsidR="00DE2DD2" w:rsidRPr="00DE2DD2" w:rsidRDefault="00DE2DD2" w:rsidP="00DE2DD2">
      <w:pPr>
        <w:rPr>
          <w:sz w:val="22"/>
          <w:szCs w:val="22"/>
        </w:rPr>
      </w:pPr>
      <w:r w:rsidRPr="00DE2DD2">
        <w:rPr>
          <w:sz w:val="22"/>
          <w:szCs w:val="22"/>
        </w:rPr>
        <w:t>Osoba oprávněná jednat ve věcech smluvních: Martin Hurajčík, starosta</w:t>
      </w:r>
    </w:p>
    <w:p w14:paraId="0F11F088" w14:textId="43036A00" w:rsidR="00DE2DD2" w:rsidRPr="00DE2DD2" w:rsidRDefault="00DE2DD2" w:rsidP="00DE2DD2">
      <w:pPr>
        <w:rPr>
          <w:sz w:val="22"/>
          <w:szCs w:val="22"/>
        </w:rPr>
      </w:pPr>
      <w:r w:rsidRPr="00DE2DD2">
        <w:rPr>
          <w:sz w:val="22"/>
          <w:szCs w:val="22"/>
        </w:rPr>
        <w:t xml:space="preserve">Osoba oprávněná jednat ve věcech technických: </w:t>
      </w:r>
      <w:r>
        <w:rPr>
          <w:sz w:val="22"/>
          <w:szCs w:val="22"/>
        </w:rPr>
        <w:t>Petr Placek</w:t>
      </w:r>
      <w:r w:rsidR="007022DE">
        <w:rPr>
          <w:sz w:val="22"/>
          <w:szCs w:val="22"/>
        </w:rPr>
        <w:t xml:space="preserve">, </w:t>
      </w:r>
      <w:proofErr w:type="spellStart"/>
      <w:r w:rsidR="007022DE">
        <w:rPr>
          <w:sz w:val="22"/>
          <w:szCs w:val="22"/>
        </w:rPr>
        <w:t>DiS</w:t>
      </w:r>
      <w:proofErr w:type="spellEnd"/>
      <w:r w:rsidR="007022DE">
        <w:rPr>
          <w:sz w:val="22"/>
          <w:szCs w:val="22"/>
        </w:rPr>
        <w:t>.</w:t>
      </w:r>
      <w:r w:rsidRPr="00DE2DD2">
        <w:rPr>
          <w:sz w:val="22"/>
          <w:szCs w:val="22"/>
        </w:rPr>
        <w:t>, telefon: +420 354 922 </w:t>
      </w:r>
      <w:r>
        <w:rPr>
          <w:sz w:val="22"/>
          <w:szCs w:val="22"/>
        </w:rPr>
        <w:t>319</w:t>
      </w:r>
      <w:r w:rsidRPr="00DE2DD2">
        <w:rPr>
          <w:sz w:val="22"/>
          <w:szCs w:val="22"/>
        </w:rPr>
        <w:t xml:space="preserve">, </w:t>
      </w:r>
    </w:p>
    <w:p w14:paraId="3E4538F8" w14:textId="42BE1ACE" w:rsidR="00DE2DD2" w:rsidRDefault="00DE2DD2" w:rsidP="00DE2DD2">
      <w:pPr>
        <w:rPr>
          <w:sz w:val="22"/>
          <w:szCs w:val="22"/>
        </w:rPr>
      </w:pPr>
      <w:r w:rsidRPr="00DE2DD2">
        <w:rPr>
          <w:sz w:val="22"/>
          <w:szCs w:val="22"/>
        </w:rPr>
        <w:t xml:space="preserve">e-mail: </w:t>
      </w:r>
      <w:hyperlink r:id="rId11" w:history="1">
        <w:r w:rsidRPr="00466A79">
          <w:rPr>
            <w:rStyle w:val="Hypertextovodkaz"/>
            <w:sz w:val="22"/>
            <w:szCs w:val="22"/>
          </w:rPr>
          <w:t>petr.placek@muml.cz</w:t>
        </w:r>
      </w:hyperlink>
      <w:r w:rsidRPr="00DE2DD2">
        <w:rPr>
          <w:sz w:val="22"/>
          <w:szCs w:val="22"/>
        </w:rPr>
        <w:t>.</w:t>
      </w:r>
    </w:p>
    <w:p w14:paraId="1CB62D11" w14:textId="77777777" w:rsidR="00DE2DD2" w:rsidRPr="00DE2DD2" w:rsidRDefault="00DE2DD2" w:rsidP="00DE2DD2">
      <w:pPr>
        <w:rPr>
          <w:sz w:val="22"/>
          <w:szCs w:val="22"/>
        </w:rPr>
      </w:pPr>
    </w:p>
    <w:p w14:paraId="0B4EE067" w14:textId="77777777" w:rsidR="00656B9E" w:rsidRPr="000E679E" w:rsidRDefault="00656B9E" w:rsidP="00656B9E">
      <w:pPr>
        <w:rPr>
          <w:rFonts w:ascii="Arial" w:hAnsi="Arial" w:cs="Arial"/>
          <w:i/>
          <w:szCs w:val="22"/>
        </w:rPr>
      </w:pPr>
      <w:r w:rsidRPr="000E679E">
        <w:rPr>
          <w:rFonts w:ascii="Arial" w:hAnsi="Arial" w:cs="Arial"/>
          <w:i/>
          <w:szCs w:val="22"/>
        </w:rPr>
        <w:t>na straně jedné jako objednatel (dále jen „objednatel“)</w:t>
      </w:r>
    </w:p>
    <w:p w14:paraId="238EB1C7" w14:textId="77777777" w:rsidR="00656B9E" w:rsidRPr="00C2244B" w:rsidRDefault="00656B9E"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0FF83ED9" w14:textId="77777777" w:rsidR="00E46ED4" w:rsidRPr="00C2244B" w:rsidRDefault="00E46ED4" w:rsidP="00E46ED4">
      <w:pPr>
        <w:rPr>
          <w:rFonts w:ascii="Arial" w:hAnsi="Arial" w:cs="Arial"/>
          <w:b/>
        </w:rPr>
      </w:pPr>
    </w:p>
    <w:p w14:paraId="418FC700" w14:textId="77777777" w:rsidR="00E46ED4" w:rsidRPr="00AB7744" w:rsidRDefault="00E87935" w:rsidP="00E46ED4">
      <w:pPr>
        <w:rPr>
          <w:rFonts w:ascii="Arial" w:hAnsi="Arial" w:cs="Arial"/>
          <w:b/>
          <w:i/>
          <w:color w:val="0000FF"/>
          <w:highlight w:val="yellow"/>
        </w:rPr>
      </w:pPr>
      <w:r w:rsidRPr="00AB7744">
        <w:rPr>
          <w:rFonts w:ascii="Arial" w:hAnsi="Arial" w:cs="Arial"/>
          <w:b/>
          <w:i/>
          <w:highlight w:val="yellow"/>
        </w:rPr>
        <w:t>…………………………………………..</w:t>
      </w:r>
    </w:p>
    <w:p w14:paraId="43D21F5F" w14:textId="5D24398A" w:rsidR="00E46ED4" w:rsidRPr="00AB7744" w:rsidRDefault="00827161" w:rsidP="00E46ED4">
      <w:pPr>
        <w:rPr>
          <w:rFonts w:ascii="Arial" w:hAnsi="Arial" w:cs="Arial"/>
          <w:highlight w:val="yellow"/>
        </w:rPr>
      </w:pPr>
      <w:r w:rsidRPr="00AB7744">
        <w:rPr>
          <w:rFonts w:ascii="Arial" w:hAnsi="Arial" w:cs="Arial"/>
          <w:highlight w:val="yellow"/>
        </w:rPr>
        <w:t>se sídlem:</w:t>
      </w:r>
      <w:r w:rsidR="00E46ED4" w:rsidRPr="00AB7744">
        <w:rPr>
          <w:rFonts w:ascii="Arial" w:hAnsi="Arial" w:cs="Arial"/>
          <w:highlight w:val="yellow"/>
        </w:rPr>
        <w:t xml:space="preserve"> </w:t>
      </w:r>
    </w:p>
    <w:p w14:paraId="6F0A4737" w14:textId="77777777" w:rsidR="00E46ED4" w:rsidRPr="00AB7744" w:rsidRDefault="00E46ED4" w:rsidP="00E46ED4">
      <w:pPr>
        <w:rPr>
          <w:rFonts w:ascii="Arial" w:hAnsi="Arial" w:cs="Arial"/>
          <w:highlight w:val="yellow"/>
        </w:rPr>
      </w:pPr>
      <w:r w:rsidRPr="00AB7744">
        <w:rPr>
          <w:rFonts w:ascii="Arial" w:hAnsi="Arial" w:cs="Arial"/>
          <w:highlight w:val="yellow"/>
        </w:rPr>
        <w:t xml:space="preserve">IČO:                    </w:t>
      </w:r>
      <w:r w:rsidRPr="00AB7744">
        <w:rPr>
          <w:rFonts w:ascii="Arial" w:hAnsi="Arial" w:cs="Arial"/>
          <w:highlight w:val="yellow"/>
        </w:rPr>
        <w:tab/>
      </w:r>
      <w:r w:rsidRPr="00AB7744">
        <w:rPr>
          <w:rFonts w:ascii="Arial" w:hAnsi="Arial" w:cs="Arial"/>
          <w:highlight w:val="yellow"/>
        </w:rPr>
        <w:tab/>
      </w:r>
    </w:p>
    <w:p w14:paraId="785B02A9" w14:textId="77777777" w:rsidR="00E46ED4" w:rsidRPr="00AB7744" w:rsidRDefault="00E46ED4" w:rsidP="00E46ED4">
      <w:pPr>
        <w:rPr>
          <w:rFonts w:ascii="Arial" w:hAnsi="Arial" w:cs="Arial"/>
          <w:highlight w:val="yellow"/>
        </w:rPr>
      </w:pPr>
      <w:r w:rsidRPr="00AB7744">
        <w:rPr>
          <w:rFonts w:ascii="Arial" w:hAnsi="Arial" w:cs="Arial"/>
          <w:highlight w:val="yellow"/>
        </w:rPr>
        <w:t xml:space="preserve">DIČ: </w:t>
      </w:r>
    </w:p>
    <w:p w14:paraId="56820CFF" w14:textId="77777777" w:rsidR="00E46ED4" w:rsidRPr="00AB7744" w:rsidRDefault="00E46ED4" w:rsidP="00E46ED4">
      <w:pPr>
        <w:ind w:left="2694" w:hanging="2694"/>
        <w:jc w:val="both"/>
        <w:rPr>
          <w:rFonts w:ascii="Arial" w:hAnsi="Arial" w:cs="Arial"/>
          <w:highlight w:val="yellow"/>
        </w:rPr>
      </w:pPr>
      <w:r w:rsidRPr="00AB7744">
        <w:rPr>
          <w:rFonts w:ascii="Arial" w:hAnsi="Arial" w:cs="Arial"/>
          <w:highlight w:val="yellow"/>
        </w:rPr>
        <w:t>bankovní spojení:</w:t>
      </w:r>
    </w:p>
    <w:p w14:paraId="5639795D" w14:textId="77777777" w:rsidR="00E46ED4" w:rsidRPr="00AB7744" w:rsidRDefault="00E46ED4" w:rsidP="00E46ED4">
      <w:pPr>
        <w:ind w:left="2694" w:hanging="2694"/>
        <w:jc w:val="both"/>
        <w:rPr>
          <w:rFonts w:ascii="Arial" w:hAnsi="Arial" w:cs="Arial"/>
          <w:highlight w:val="yellow"/>
        </w:rPr>
      </w:pPr>
      <w:r w:rsidRPr="00AB7744">
        <w:rPr>
          <w:rFonts w:ascii="Arial" w:hAnsi="Arial" w:cs="Arial"/>
          <w:highlight w:val="yellow"/>
        </w:rPr>
        <w:t>číslo účtu:</w:t>
      </w:r>
    </w:p>
    <w:p w14:paraId="75F1BFBF" w14:textId="77777777" w:rsidR="00E46ED4" w:rsidRPr="00AB7744" w:rsidRDefault="00E46ED4" w:rsidP="00E46ED4">
      <w:pPr>
        <w:rPr>
          <w:rFonts w:ascii="Arial" w:hAnsi="Arial" w:cs="Arial"/>
          <w:highlight w:val="yellow"/>
        </w:rPr>
      </w:pPr>
      <w:r w:rsidRPr="00AB7744">
        <w:rPr>
          <w:rFonts w:ascii="Arial" w:hAnsi="Arial" w:cs="Arial"/>
          <w:highlight w:val="yellow"/>
        </w:rPr>
        <w:t xml:space="preserve">zastoupený: </w:t>
      </w:r>
    </w:p>
    <w:p w14:paraId="5655EFDB" w14:textId="77777777" w:rsidR="00E46ED4" w:rsidRPr="00C2244B" w:rsidRDefault="00E46ED4" w:rsidP="00E46ED4">
      <w:pPr>
        <w:jc w:val="both"/>
        <w:rPr>
          <w:rFonts w:ascii="Arial" w:hAnsi="Arial" w:cs="Arial"/>
        </w:rPr>
      </w:pPr>
      <w:r w:rsidRPr="00AB7744">
        <w:rPr>
          <w:rFonts w:ascii="Arial" w:hAnsi="Arial" w:cs="Arial"/>
          <w:highlight w:val="yellow"/>
        </w:rPr>
        <w:t>zapsaný v obchodním rejstříku vedeném Krajským soudem v ………</w:t>
      </w:r>
      <w:proofErr w:type="gramStart"/>
      <w:r w:rsidRPr="00AB7744">
        <w:rPr>
          <w:rFonts w:ascii="Arial" w:hAnsi="Arial" w:cs="Arial"/>
          <w:highlight w:val="yellow"/>
        </w:rPr>
        <w:t>…….</w:t>
      </w:r>
      <w:proofErr w:type="gramEnd"/>
      <w:r w:rsidRPr="00AB7744">
        <w:rPr>
          <w:rFonts w:ascii="Arial" w:hAnsi="Arial" w:cs="Arial"/>
          <w:highlight w:val="yellow"/>
        </w:rPr>
        <w:t>. oddíl ………</w:t>
      </w:r>
      <w:proofErr w:type="gramStart"/>
      <w:r w:rsidRPr="00AB7744">
        <w:rPr>
          <w:rFonts w:ascii="Arial" w:hAnsi="Arial" w:cs="Arial"/>
          <w:highlight w:val="yellow"/>
        </w:rPr>
        <w:t>…….</w:t>
      </w:r>
      <w:proofErr w:type="gramEnd"/>
      <w:r w:rsidRPr="00AB7744">
        <w:rPr>
          <w:rFonts w:ascii="Arial" w:hAnsi="Arial" w:cs="Arial"/>
          <w:highlight w:val="yellow"/>
        </w:rPr>
        <w:t>.  vložka ………</w:t>
      </w:r>
      <w:proofErr w:type="gramStart"/>
      <w:r w:rsidRPr="00AB7744">
        <w:rPr>
          <w:rFonts w:ascii="Arial" w:hAnsi="Arial" w:cs="Arial"/>
          <w:highlight w:val="yellow"/>
        </w:rPr>
        <w:t>…….</w:t>
      </w:r>
      <w:proofErr w:type="gramEnd"/>
      <w:r w:rsidRPr="00AB7744">
        <w:rPr>
          <w:rFonts w:ascii="Arial" w:hAnsi="Arial" w:cs="Arial"/>
          <w:highlight w:val="yellow"/>
        </w:rPr>
        <w:t>.</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48AE701A" w14:textId="10404597" w:rsidR="0014442F" w:rsidRPr="00B93FB6" w:rsidRDefault="00E87935" w:rsidP="006E6199">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3027BE">
        <w:rPr>
          <w:rFonts w:ascii="Arial" w:hAnsi="Arial" w:cs="Arial"/>
        </w:rPr>
        <w:t>vybraným dodavatelem</w:t>
      </w:r>
      <w:r w:rsidRPr="00C2244B">
        <w:rPr>
          <w:rFonts w:ascii="Arial" w:hAnsi="Arial" w:cs="Arial"/>
        </w:rPr>
        <w:t xml:space="preserve"> veřejné zakázky „</w:t>
      </w:r>
      <w:r w:rsidR="006E6199" w:rsidRPr="006E6199">
        <w:rPr>
          <w:rFonts w:ascii="Arial" w:hAnsi="Arial" w:cs="Arial"/>
        </w:rPr>
        <w:t>Elektronická úřední deska – dodání, instalace, servis a údržba</w:t>
      </w:r>
      <w:r w:rsidRPr="00C2244B">
        <w:rPr>
          <w:rFonts w:ascii="Arial" w:hAnsi="Arial" w:cs="Arial"/>
        </w:rPr>
        <w:t xml:space="preserve">“, vyhlášené dne </w:t>
      </w:r>
      <w:r w:rsidR="00C2244B" w:rsidRPr="00C57EE6">
        <w:rPr>
          <w:rFonts w:ascii="Arial" w:hAnsi="Arial" w:cs="Arial"/>
          <w:highlight w:val="yellow"/>
        </w:rPr>
        <w:t>………………….</w:t>
      </w:r>
      <w:r w:rsidRPr="00C2244B">
        <w:rPr>
          <w:rFonts w:ascii="Arial" w:hAnsi="Arial" w:cs="Arial"/>
        </w:rPr>
        <w:t xml:space="preserve"> objednatelem jako zadavatelem veřejné zakázky </w:t>
      </w:r>
      <w:r w:rsidR="001D17B1">
        <w:rPr>
          <w:rFonts w:ascii="Arial" w:hAnsi="Arial" w:cs="Arial"/>
        </w:rPr>
        <w:t>malého rozsahu</w:t>
      </w:r>
      <w:r w:rsidRPr="00C2244B">
        <w:rPr>
          <w:rFonts w:ascii="Arial" w:hAnsi="Arial" w:cs="Arial"/>
        </w:rPr>
        <w:t xml:space="preserve"> formou </w:t>
      </w:r>
      <w:r w:rsidR="001D17B1">
        <w:rPr>
          <w:rFonts w:ascii="Arial" w:hAnsi="Arial" w:cs="Arial"/>
        </w:rPr>
        <w:t>otevřeného řízení</w:t>
      </w:r>
      <w:r w:rsidR="00B93FB6" w:rsidRPr="00DC193F">
        <w:rPr>
          <w:rFonts w:ascii="Arial" w:hAnsi="Arial" w:cs="Arial"/>
        </w:rPr>
        <w:t xml:space="preserve">; </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0C8AFC6" w14:textId="77777777" w:rsidR="00C2244B" w:rsidRPr="00C2244B" w:rsidRDefault="00C2244B"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EAA4200" w:rsidR="00E87935"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Y </w:t>
      </w:r>
      <w:r w:rsidR="00C2244B" w:rsidRPr="00C2244B">
        <w:rPr>
          <w:rFonts w:ascii="Arial" w:hAnsi="Arial" w:cs="Arial"/>
          <w:sz w:val="24"/>
          <w:szCs w:val="24"/>
        </w:rPr>
        <w:t xml:space="preserve"> </w:t>
      </w:r>
    </w:p>
    <w:p w14:paraId="58487C28" w14:textId="570931D8" w:rsidR="00CA46FB" w:rsidRPr="00C2244B" w:rsidRDefault="00CA46FB" w:rsidP="003C412E">
      <w:pPr>
        <w:spacing w:after="120" w:line="276" w:lineRule="auto"/>
        <w:jc w:val="center"/>
        <w:rPr>
          <w:rFonts w:ascii="Arial" w:hAnsi="Arial" w:cs="Arial"/>
          <w:sz w:val="24"/>
          <w:szCs w:val="24"/>
        </w:rPr>
      </w:pPr>
      <w:r w:rsidRPr="00610AFF">
        <w:rPr>
          <w:rFonts w:ascii="Arial" w:hAnsi="Arial" w:cs="Arial"/>
          <w:sz w:val="22"/>
          <w:szCs w:val="22"/>
        </w:rPr>
        <w:t>k veřejné zakázce „</w:t>
      </w:r>
      <w:r w:rsidRPr="00610AFF">
        <w:rPr>
          <w:rFonts w:ascii="Arial" w:hAnsi="Arial" w:cs="Arial"/>
          <w:b/>
          <w:sz w:val="22"/>
          <w:szCs w:val="22"/>
        </w:rPr>
        <w:t>Elektronická úřední deska – dodání, instalace, servis a údržba“</w:t>
      </w:r>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20AB37C8" w14:textId="674F59B0" w:rsidR="006777BF" w:rsidRDefault="00C2244B" w:rsidP="003347B9">
      <w:pPr>
        <w:pStyle w:val="BodyText21"/>
        <w:widowControl/>
        <w:spacing w:after="120" w:line="276" w:lineRule="auto"/>
        <w:jc w:val="center"/>
        <w:rPr>
          <w:rFonts w:ascii="Arial" w:hAnsi="Arial" w:cs="Arial"/>
          <w:sz w:val="20"/>
        </w:rPr>
      </w:pPr>
      <w:r w:rsidRPr="00C2244B">
        <w:rPr>
          <w:rFonts w:ascii="Arial" w:hAnsi="Arial" w:cs="Arial"/>
          <w:sz w:val="20"/>
        </w:rPr>
        <w:t xml:space="preserve">dle § </w:t>
      </w:r>
      <w:r w:rsidR="00CA46FB">
        <w:rPr>
          <w:rFonts w:ascii="Arial" w:hAnsi="Arial" w:cs="Arial"/>
          <w:sz w:val="20"/>
        </w:rPr>
        <w:t>1746 odst. 2</w:t>
      </w:r>
      <w:r w:rsidR="00CA46FB" w:rsidRPr="00C2244B">
        <w:rPr>
          <w:rFonts w:ascii="Arial" w:hAnsi="Arial" w:cs="Arial"/>
          <w:sz w:val="20"/>
        </w:rPr>
        <w:t xml:space="preserve">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394A1F">
        <w:rPr>
          <w:rFonts w:ascii="Arial" w:hAnsi="Arial" w:cs="Arial"/>
          <w:sz w:val="20"/>
        </w:rPr>
        <w:t>, ve znění pozdějších předpisů</w:t>
      </w:r>
    </w:p>
    <w:p w14:paraId="572D301D" w14:textId="77777777" w:rsidR="000C10D0" w:rsidRDefault="000C10D0" w:rsidP="003347B9">
      <w:pPr>
        <w:pStyle w:val="BodyText21"/>
        <w:widowControl/>
        <w:spacing w:after="120" w:line="276" w:lineRule="auto"/>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4CD3B9E9" w14:textId="77777777" w:rsidR="008A02D2" w:rsidRDefault="00610AFF" w:rsidP="00986ED2">
      <w:pPr>
        <w:pStyle w:val="BodyText21"/>
        <w:widowControl/>
        <w:numPr>
          <w:ilvl w:val="0"/>
          <w:numId w:val="14"/>
        </w:numPr>
        <w:spacing w:after="120" w:line="276" w:lineRule="auto"/>
        <w:rPr>
          <w:rFonts w:ascii="Arial" w:hAnsi="Arial" w:cs="Arial"/>
          <w:sz w:val="20"/>
        </w:rPr>
      </w:pPr>
      <w:r>
        <w:rPr>
          <w:rFonts w:ascii="Arial" w:hAnsi="Arial" w:cs="Arial"/>
          <w:sz w:val="20"/>
        </w:rPr>
        <w:t xml:space="preserve">Předmětem smlouvy je závazek zhotovitele </w:t>
      </w:r>
      <w:r>
        <w:rPr>
          <w:rFonts w:ascii="Arial" w:hAnsi="Arial" w:cs="Arial"/>
          <w:b/>
          <w:sz w:val="20"/>
          <w:u w:val="single"/>
        </w:rPr>
        <w:t>provést níže specifikované dílo</w:t>
      </w:r>
      <w:r>
        <w:rPr>
          <w:rFonts w:ascii="Arial" w:hAnsi="Arial" w:cs="Arial"/>
          <w:sz w:val="20"/>
        </w:rPr>
        <w:t xml:space="preserve"> na svůj náklad a nebezpečí, a to v souladu se všemi závaznými právními předpisy, jakož i sjednanými podmínkami, a současně závazek objednatele převzít řádně provedené dílo a zaplatit zhotoviteli za řádně a včas provedené dílo cenu ve výši a za podmínek sjednaných touto smlouvou. Dílem se pro účely smlouvy rozumí kompletní realizace elektronické úřední desky pro venkovní provedení (dále jen „dílo“). Předmět smlouvy zahrnuje veškeré činnosti zhotovitele nezbytné pro řádné provedení díla v souladu s přílohou č. 1 této smlouvy (technickou specifikací). Dílem se pro účely této smlouvy rozumí zejména:</w:t>
      </w:r>
    </w:p>
    <w:p w14:paraId="07BC2E59" w14:textId="27C6F429" w:rsidR="008A02D2" w:rsidRDefault="00C04C47" w:rsidP="00986ED2">
      <w:pPr>
        <w:pStyle w:val="BodyText21"/>
        <w:widowControl/>
        <w:numPr>
          <w:ilvl w:val="1"/>
          <w:numId w:val="14"/>
        </w:numPr>
        <w:spacing w:after="120" w:line="276" w:lineRule="auto"/>
        <w:rPr>
          <w:rFonts w:ascii="Arial" w:hAnsi="Arial" w:cs="Arial"/>
          <w:sz w:val="20"/>
        </w:rPr>
      </w:pPr>
      <w:r w:rsidRPr="008A02D2">
        <w:rPr>
          <w:rFonts w:ascii="Arial" w:hAnsi="Arial" w:cs="Arial"/>
          <w:sz w:val="20"/>
        </w:rPr>
        <w:t xml:space="preserve">Dodávka elektronické úřední desky (vč. </w:t>
      </w:r>
      <w:r w:rsidR="00CA46FB">
        <w:rPr>
          <w:rFonts w:ascii="Arial" w:hAnsi="Arial" w:cs="Arial"/>
          <w:sz w:val="20"/>
        </w:rPr>
        <w:t>d</w:t>
      </w:r>
      <w:r w:rsidR="00CA46FB" w:rsidRPr="008A02D2">
        <w:rPr>
          <w:rFonts w:ascii="Arial" w:hAnsi="Arial" w:cs="Arial"/>
          <w:sz w:val="20"/>
        </w:rPr>
        <w:t xml:space="preserve">opravy </w:t>
      </w:r>
      <w:r w:rsidRPr="008A02D2">
        <w:rPr>
          <w:rFonts w:ascii="Arial" w:hAnsi="Arial" w:cs="Arial"/>
          <w:sz w:val="20"/>
        </w:rPr>
        <w:t>na místo plnění) a její osazení v místě plnění</w:t>
      </w:r>
      <w:r w:rsidR="00DE2DD2">
        <w:rPr>
          <w:rFonts w:ascii="Arial" w:hAnsi="Arial" w:cs="Arial"/>
          <w:sz w:val="20"/>
        </w:rPr>
        <w:t>.</w:t>
      </w:r>
    </w:p>
    <w:p w14:paraId="7EA4967A" w14:textId="77777777" w:rsidR="008A02D2" w:rsidRDefault="00C04C47" w:rsidP="00986ED2">
      <w:pPr>
        <w:pStyle w:val="BodyText21"/>
        <w:widowControl/>
        <w:numPr>
          <w:ilvl w:val="1"/>
          <w:numId w:val="14"/>
        </w:numPr>
        <w:spacing w:after="120" w:line="276" w:lineRule="auto"/>
        <w:rPr>
          <w:rFonts w:ascii="Arial" w:hAnsi="Arial" w:cs="Arial"/>
          <w:sz w:val="20"/>
        </w:rPr>
      </w:pPr>
      <w:r w:rsidRPr="008A02D2">
        <w:rPr>
          <w:rFonts w:ascii="Arial" w:hAnsi="Arial" w:cs="Arial"/>
          <w:sz w:val="20"/>
        </w:rPr>
        <w:t>Zprovoznění elektronické úřední desky (napojení na datový zdroj a zdroj elektrické energie, oživení elektronické úřední desky a nastavení dle přílohy č. 1 této smlouvy – technické specifikace),</w:t>
      </w:r>
    </w:p>
    <w:p w14:paraId="5A8E6DE9" w14:textId="77777777" w:rsidR="008A02D2" w:rsidRDefault="00C04C47" w:rsidP="00986ED2">
      <w:pPr>
        <w:pStyle w:val="BodyText21"/>
        <w:widowControl/>
        <w:numPr>
          <w:ilvl w:val="1"/>
          <w:numId w:val="14"/>
        </w:numPr>
        <w:spacing w:after="120" w:line="276" w:lineRule="auto"/>
        <w:rPr>
          <w:rFonts w:ascii="Arial" w:hAnsi="Arial" w:cs="Arial"/>
          <w:sz w:val="20"/>
        </w:rPr>
      </w:pPr>
      <w:r w:rsidRPr="008A02D2">
        <w:rPr>
          <w:rFonts w:ascii="Arial" w:hAnsi="Arial" w:cs="Arial"/>
          <w:sz w:val="20"/>
        </w:rPr>
        <w:t>Administrátorské zaškolení a zaškolení obsluhy pro práci s jednotlivými zařízeními a softwarem (dále též jen „SW“),</w:t>
      </w:r>
    </w:p>
    <w:p w14:paraId="38A6E62E" w14:textId="77777777" w:rsidR="008A02D2" w:rsidRDefault="00C04C47" w:rsidP="00986ED2">
      <w:pPr>
        <w:pStyle w:val="BodyText21"/>
        <w:widowControl/>
        <w:numPr>
          <w:ilvl w:val="1"/>
          <w:numId w:val="14"/>
        </w:numPr>
        <w:spacing w:after="120" w:line="276" w:lineRule="auto"/>
        <w:rPr>
          <w:rFonts w:ascii="Arial" w:hAnsi="Arial" w:cs="Arial"/>
          <w:sz w:val="20"/>
        </w:rPr>
      </w:pPr>
      <w:r w:rsidRPr="008A02D2">
        <w:rPr>
          <w:rFonts w:ascii="Arial" w:hAnsi="Arial" w:cs="Arial"/>
          <w:sz w:val="20"/>
        </w:rPr>
        <w:t>Poskytnutí uživatelských licencí nutných k plnohodnotnému užívání zařízení, např. ve vztahu k ovládacímu SW,</w:t>
      </w:r>
    </w:p>
    <w:p w14:paraId="21E1A23B" w14:textId="77777777" w:rsidR="008A02D2" w:rsidRDefault="00C04C47" w:rsidP="00986ED2">
      <w:pPr>
        <w:pStyle w:val="BodyText21"/>
        <w:widowControl/>
        <w:numPr>
          <w:ilvl w:val="1"/>
          <w:numId w:val="14"/>
        </w:numPr>
        <w:spacing w:after="120" w:line="276" w:lineRule="auto"/>
        <w:rPr>
          <w:rFonts w:ascii="Arial" w:hAnsi="Arial" w:cs="Arial"/>
          <w:sz w:val="20"/>
        </w:rPr>
      </w:pPr>
      <w:r w:rsidRPr="008A02D2">
        <w:rPr>
          <w:rFonts w:ascii="Arial" w:hAnsi="Arial" w:cs="Arial"/>
          <w:sz w:val="20"/>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085D7CBC" w14:textId="5231A220" w:rsidR="00C04C47" w:rsidRDefault="00C04C47" w:rsidP="00986ED2">
      <w:pPr>
        <w:pStyle w:val="BodyText21"/>
        <w:widowControl/>
        <w:numPr>
          <w:ilvl w:val="1"/>
          <w:numId w:val="14"/>
        </w:numPr>
        <w:spacing w:after="120" w:line="276" w:lineRule="auto"/>
        <w:rPr>
          <w:rFonts w:ascii="Arial" w:hAnsi="Arial" w:cs="Arial"/>
          <w:sz w:val="20"/>
        </w:rPr>
      </w:pPr>
      <w:r w:rsidRPr="008A02D2">
        <w:rPr>
          <w:rFonts w:ascii="Arial" w:hAnsi="Arial" w:cs="Arial"/>
          <w:sz w:val="20"/>
        </w:rPr>
        <w:t>Předání veškerých dokladů nutných k převzetí a užívání díla objednateli.</w:t>
      </w:r>
    </w:p>
    <w:p w14:paraId="0AAB690A" w14:textId="163F0D55" w:rsidR="00DE2DD2" w:rsidRDefault="00DE2DD2" w:rsidP="00986ED2">
      <w:pPr>
        <w:pStyle w:val="BodyText21"/>
        <w:widowControl/>
        <w:numPr>
          <w:ilvl w:val="1"/>
          <w:numId w:val="14"/>
        </w:numPr>
        <w:spacing w:after="120" w:line="276" w:lineRule="auto"/>
        <w:rPr>
          <w:rFonts w:ascii="Arial" w:hAnsi="Arial" w:cs="Arial"/>
          <w:sz w:val="20"/>
        </w:rPr>
      </w:pPr>
      <w:r>
        <w:rPr>
          <w:rFonts w:ascii="Arial" w:hAnsi="Arial" w:cs="Arial"/>
          <w:sz w:val="20"/>
        </w:rPr>
        <w:t>Záložní zdroj napájení pro 100% provoz s výdrží min. 90 minut</w:t>
      </w:r>
    </w:p>
    <w:p w14:paraId="40E0390C" w14:textId="77777777" w:rsidR="00DE2DD2" w:rsidRDefault="00DE2DD2" w:rsidP="00986ED2">
      <w:pPr>
        <w:pStyle w:val="BodyText21"/>
        <w:widowControl/>
        <w:numPr>
          <w:ilvl w:val="1"/>
          <w:numId w:val="14"/>
        </w:numPr>
        <w:spacing w:after="120" w:line="276" w:lineRule="auto"/>
        <w:rPr>
          <w:rFonts w:ascii="Arial" w:hAnsi="Arial" w:cs="Arial"/>
          <w:sz w:val="20"/>
        </w:rPr>
      </w:pPr>
      <w:r>
        <w:rPr>
          <w:rFonts w:ascii="Arial" w:hAnsi="Arial" w:cs="Arial"/>
          <w:sz w:val="20"/>
        </w:rPr>
        <w:t xml:space="preserve">Veškerá potřebná kabeláž, montáž, zapojení, zprovoznění a uvedení do provozu </w:t>
      </w:r>
    </w:p>
    <w:p w14:paraId="6594E8B7" w14:textId="0E1FC0F0" w:rsidR="00495721" w:rsidRDefault="00DE2DD2" w:rsidP="00214E04">
      <w:pPr>
        <w:pStyle w:val="BodyText21"/>
        <w:widowControl/>
        <w:numPr>
          <w:ilvl w:val="1"/>
          <w:numId w:val="14"/>
        </w:numPr>
        <w:spacing w:after="120" w:line="276" w:lineRule="auto"/>
        <w:rPr>
          <w:rFonts w:ascii="Arial" w:hAnsi="Arial" w:cs="Arial"/>
          <w:sz w:val="20"/>
        </w:rPr>
      </w:pPr>
      <w:r>
        <w:rPr>
          <w:rFonts w:ascii="Arial" w:hAnsi="Arial" w:cs="Arial"/>
          <w:sz w:val="20"/>
        </w:rPr>
        <w:t xml:space="preserve">Profylaxe a čištění 4x rovnoměrně rozložené v průběhu 60 měsíců. </w:t>
      </w:r>
    </w:p>
    <w:p w14:paraId="7D2548C5" w14:textId="12AB56E7" w:rsidR="00495721" w:rsidRPr="00495721" w:rsidRDefault="00214E04" w:rsidP="00495721">
      <w:pPr>
        <w:pStyle w:val="BodyText21"/>
        <w:widowControl/>
        <w:numPr>
          <w:ilvl w:val="1"/>
          <w:numId w:val="14"/>
        </w:numPr>
        <w:spacing w:after="120" w:line="276" w:lineRule="auto"/>
        <w:rPr>
          <w:rFonts w:ascii="Arial" w:hAnsi="Arial" w:cs="Arial"/>
          <w:sz w:val="20"/>
        </w:rPr>
      </w:pPr>
      <w:r>
        <w:rPr>
          <w:rFonts w:ascii="Arial" w:hAnsi="Arial" w:cs="Arial"/>
          <w:sz w:val="20"/>
        </w:rPr>
        <w:t xml:space="preserve">Stavební připravenost a přivedení elektrické energie k místu instalace a kabelové připojení k místní síti LAN zajistí objednatel dle dodané technické specifikace. </w:t>
      </w:r>
    </w:p>
    <w:p w14:paraId="7F8B3237" w14:textId="58CD4B0E" w:rsidR="00495721" w:rsidRDefault="00495721" w:rsidP="00495721">
      <w:pPr>
        <w:pStyle w:val="BodyText21"/>
        <w:widowControl/>
        <w:spacing w:after="120" w:line="276" w:lineRule="auto"/>
        <w:ind w:left="360"/>
        <w:rPr>
          <w:rFonts w:ascii="Arial" w:hAnsi="Arial" w:cs="Arial"/>
          <w:sz w:val="20"/>
        </w:rPr>
      </w:pPr>
    </w:p>
    <w:p w14:paraId="11A17A82" w14:textId="6C1FBAED" w:rsidR="008A02D2" w:rsidRDefault="008A02D2" w:rsidP="00986ED2">
      <w:pPr>
        <w:pStyle w:val="BodyText21"/>
        <w:widowControl/>
        <w:numPr>
          <w:ilvl w:val="0"/>
          <w:numId w:val="14"/>
        </w:numPr>
        <w:spacing w:after="120" w:line="276" w:lineRule="auto"/>
        <w:rPr>
          <w:rFonts w:ascii="Arial" w:hAnsi="Arial" w:cs="Arial"/>
          <w:sz w:val="20"/>
        </w:rPr>
      </w:pPr>
      <w:r>
        <w:rPr>
          <w:rFonts w:ascii="Arial" w:hAnsi="Arial" w:cs="Arial"/>
          <w:sz w:val="20"/>
        </w:rPr>
        <w:t>Předmětem smlouvy je dále závazek zhotovitele</w:t>
      </w:r>
      <w:r w:rsidR="003A35DA">
        <w:rPr>
          <w:rFonts w:ascii="Arial" w:hAnsi="Arial" w:cs="Arial"/>
          <w:sz w:val="20"/>
        </w:rPr>
        <w:t xml:space="preserve"> </w:t>
      </w:r>
      <w:r w:rsidR="003A35DA">
        <w:rPr>
          <w:rFonts w:ascii="Arial" w:hAnsi="Arial" w:cs="Arial"/>
          <w:b/>
          <w:sz w:val="20"/>
          <w:u w:val="single"/>
        </w:rPr>
        <w:t>poskytovat softwarovou podporu díla</w:t>
      </w:r>
      <w:r w:rsidR="003A35DA">
        <w:rPr>
          <w:rFonts w:ascii="Arial" w:hAnsi="Arial" w:cs="Arial"/>
          <w:b/>
          <w:sz w:val="20"/>
        </w:rPr>
        <w:t xml:space="preserve"> (dále jen „SW podpora“)</w:t>
      </w:r>
      <w:r w:rsidR="003A35DA">
        <w:rPr>
          <w:rFonts w:ascii="Arial" w:hAnsi="Arial" w:cs="Arial"/>
          <w:sz w:val="20"/>
        </w:rPr>
        <w:t xml:space="preserve"> a současně závazek objednatele hradit za poskytovanou SW podporu cenu ve výši a za podmínek sjednaných touto smlouvou. Poskytování SW podpory zahrnuje:</w:t>
      </w:r>
    </w:p>
    <w:p w14:paraId="1852FA48" w14:textId="2645CB09" w:rsidR="003A35DA" w:rsidRDefault="003A35DA" w:rsidP="00986ED2">
      <w:pPr>
        <w:pStyle w:val="BodyText21"/>
        <w:widowControl/>
        <w:numPr>
          <w:ilvl w:val="1"/>
          <w:numId w:val="14"/>
        </w:numPr>
        <w:spacing w:after="120" w:line="276" w:lineRule="auto"/>
        <w:rPr>
          <w:rFonts w:ascii="Arial" w:hAnsi="Arial" w:cs="Arial"/>
          <w:sz w:val="20"/>
        </w:rPr>
      </w:pPr>
      <w:r>
        <w:rPr>
          <w:rFonts w:ascii="Arial" w:hAnsi="Arial" w:cs="Arial"/>
          <w:sz w:val="20"/>
        </w:rPr>
        <w:t>Udržování SW v chodu, tj. SW bude plně funkční a v souladu s technickou specifikací (příloha č. 1 smlouvy),</w:t>
      </w:r>
    </w:p>
    <w:p w14:paraId="5E8AD988" w14:textId="2F4DFDA2" w:rsidR="003A35DA" w:rsidRDefault="003A35DA" w:rsidP="00986ED2">
      <w:pPr>
        <w:pStyle w:val="BodyText21"/>
        <w:widowControl/>
        <w:numPr>
          <w:ilvl w:val="1"/>
          <w:numId w:val="14"/>
        </w:numPr>
        <w:spacing w:after="120" w:line="276" w:lineRule="auto"/>
        <w:rPr>
          <w:rFonts w:ascii="Arial" w:hAnsi="Arial" w:cs="Arial"/>
          <w:sz w:val="20"/>
        </w:rPr>
      </w:pPr>
      <w:r>
        <w:rPr>
          <w:rFonts w:ascii="Arial" w:hAnsi="Arial" w:cs="Arial"/>
          <w:sz w:val="20"/>
        </w:rPr>
        <w:t>Realizaci nutných aktualizací,</w:t>
      </w:r>
    </w:p>
    <w:p w14:paraId="3B6D2E8B" w14:textId="0533A0DF" w:rsidR="003A35DA" w:rsidRDefault="003A35DA" w:rsidP="00986ED2">
      <w:pPr>
        <w:pStyle w:val="BodyText21"/>
        <w:widowControl/>
        <w:numPr>
          <w:ilvl w:val="1"/>
          <w:numId w:val="14"/>
        </w:numPr>
        <w:spacing w:after="120" w:line="276" w:lineRule="auto"/>
        <w:rPr>
          <w:rFonts w:ascii="Arial" w:hAnsi="Arial" w:cs="Arial"/>
          <w:sz w:val="20"/>
        </w:rPr>
      </w:pPr>
      <w:r>
        <w:rPr>
          <w:rFonts w:ascii="Arial" w:hAnsi="Arial" w:cs="Arial"/>
          <w:sz w:val="20"/>
        </w:rPr>
        <w:t>Běžnou údržbu SW,</w:t>
      </w:r>
    </w:p>
    <w:p w14:paraId="28AF4B87" w14:textId="663BC665" w:rsidR="003A35DA" w:rsidRDefault="003A35DA" w:rsidP="00986ED2">
      <w:pPr>
        <w:pStyle w:val="BodyText21"/>
        <w:widowControl/>
        <w:numPr>
          <w:ilvl w:val="1"/>
          <w:numId w:val="14"/>
        </w:numPr>
        <w:spacing w:after="120" w:line="276" w:lineRule="auto"/>
        <w:rPr>
          <w:rFonts w:ascii="Arial" w:hAnsi="Arial" w:cs="Arial"/>
          <w:sz w:val="20"/>
        </w:rPr>
      </w:pPr>
      <w:r>
        <w:rPr>
          <w:rFonts w:ascii="Arial" w:hAnsi="Arial" w:cs="Arial"/>
          <w:sz w:val="20"/>
        </w:rPr>
        <w:t>Vzdálenou kontrolu a dohled nad SW,</w:t>
      </w:r>
    </w:p>
    <w:p w14:paraId="1E370AD4" w14:textId="5AC1D9A9" w:rsidR="003A35DA" w:rsidRDefault="003A35DA" w:rsidP="00986ED2">
      <w:pPr>
        <w:pStyle w:val="BodyText21"/>
        <w:widowControl/>
        <w:numPr>
          <w:ilvl w:val="1"/>
          <w:numId w:val="14"/>
        </w:numPr>
        <w:spacing w:after="120" w:line="276" w:lineRule="auto"/>
        <w:rPr>
          <w:rFonts w:ascii="Arial" w:hAnsi="Arial" w:cs="Arial"/>
          <w:sz w:val="20"/>
        </w:rPr>
      </w:pPr>
      <w:r>
        <w:rPr>
          <w:rFonts w:ascii="Arial" w:hAnsi="Arial" w:cs="Arial"/>
          <w:sz w:val="20"/>
        </w:rPr>
        <w:t>Úpravy SW vyplývající ze změn legislativy.</w:t>
      </w:r>
    </w:p>
    <w:p w14:paraId="59C81590" w14:textId="7A3FAAE9" w:rsidR="003A35DA" w:rsidRDefault="003A35DA" w:rsidP="00986ED2">
      <w:pPr>
        <w:pStyle w:val="BodyText21"/>
        <w:widowControl/>
        <w:numPr>
          <w:ilvl w:val="0"/>
          <w:numId w:val="14"/>
        </w:numPr>
        <w:spacing w:after="120" w:line="276" w:lineRule="auto"/>
        <w:rPr>
          <w:rFonts w:ascii="Arial" w:hAnsi="Arial" w:cs="Arial"/>
          <w:sz w:val="20"/>
        </w:rPr>
      </w:pPr>
      <w:r>
        <w:rPr>
          <w:rFonts w:ascii="Arial" w:hAnsi="Arial" w:cs="Arial"/>
          <w:sz w:val="20"/>
        </w:rPr>
        <w:t xml:space="preserve">Dále předmět smlouvy zahrnuje povinnost zhotovitele </w:t>
      </w:r>
      <w:r w:rsidR="001870F5">
        <w:rPr>
          <w:rFonts w:ascii="Arial" w:hAnsi="Arial" w:cs="Arial"/>
          <w:b/>
          <w:sz w:val="20"/>
          <w:u w:val="single"/>
        </w:rPr>
        <w:t>poskytovat servis díla</w:t>
      </w:r>
      <w:r w:rsidR="001870F5">
        <w:rPr>
          <w:rFonts w:ascii="Arial" w:hAnsi="Arial" w:cs="Arial"/>
          <w:sz w:val="20"/>
        </w:rPr>
        <w:t xml:space="preserve"> a povinnost objednatele hradit za servis díla cenu ve výši a za podmínek sjednaných touto smlouvou. Servis díla zahrnuje:</w:t>
      </w:r>
    </w:p>
    <w:p w14:paraId="778CB5AF" w14:textId="4873DAB1" w:rsidR="001870F5" w:rsidRDefault="00745A98" w:rsidP="00986ED2">
      <w:pPr>
        <w:pStyle w:val="BodyText21"/>
        <w:widowControl/>
        <w:numPr>
          <w:ilvl w:val="1"/>
          <w:numId w:val="14"/>
        </w:numPr>
        <w:spacing w:after="120" w:line="276" w:lineRule="auto"/>
        <w:rPr>
          <w:rFonts w:ascii="Arial" w:hAnsi="Arial" w:cs="Arial"/>
          <w:sz w:val="20"/>
        </w:rPr>
      </w:pPr>
      <w:r>
        <w:rPr>
          <w:rFonts w:ascii="Arial" w:hAnsi="Arial" w:cs="Arial"/>
          <w:sz w:val="20"/>
        </w:rPr>
        <w:t>Mimozáruční servis díla (zahrnující odstranění vad díla, na které se nevztahuje záruka za vady ani povinnosti plynoucí ze závazku poskytovat softwarovou podporu),</w:t>
      </w:r>
    </w:p>
    <w:p w14:paraId="1F999F8E" w14:textId="4CC13F66" w:rsidR="00745A98" w:rsidRDefault="00745A98" w:rsidP="00986ED2">
      <w:pPr>
        <w:pStyle w:val="BodyText21"/>
        <w:widowControl/>
        <w:numPr>
          <w:ilvl w:val="1"/>
          <w:numId w:val="14"/>
        </w:numPr>
        <w:spacing w:after="120" w:line="276" w:lineRule="auto"/>
        <w:rPr>
          <w:rFonts w:ascii="Arial" w:hAnsi="Arial" w:cs="Arial"/>
          <w:sz w:val="20"/>
        </w:rPr>
      </w:pPr>
      <w:r>
        <w:rPr>
          <w:rFonts w:ascii="Arial" w:hAnsi="Arial" w:cs="Arial"/>
          <w:sz w:val="20"/>
        </w:rPr>
        <w:t>Úpravy díla na základě požadavků objednatele.</w:t>
      </w:r>
    </w:p>
    <w:p w14:paraId="2CAA17E1" w14:textId="36044A4A" w:rsidR="00745A98" w:rsidRDefault="00745A98" w:rsidP="00986ED2">
      <w:pPr>
        <w:pStyle w:val="BodyText21"/>
        <w:widowControl/>
        <w:numPr>
          <w:ilvl w:val="0"/>
          <w:numId w:val="14"/>
        </w:numPr>
        <w:spacing w:after="120" w:line="276" w:lineRule="auto"/>
        <w:rPr>
          <w:rFonts w:ascii="Arial" w:hAnsi="Arial" w:cs="Arial"/>
          <w:sz w:val="20"/>
        </w:rPr>
      </w:pPr>
      <w:r>
        <w:rPr>
          <w:rFonts w:ascii="Arial" w:hAnsi="Arial" w:cs="Arial"/>
          <w:sz w:val="20"/>
        </w:rPr>
        <w:lastRenderedPageBreak/>
        <w:t>Smluvní strany se zavazují poskytnout si navzájem součinnost nezbytnou k řádnému splnění jejich povinností dle této smlouvy.</w:t>
      </w:r>
    </w:p>
    <w:p w14:paraId="3EEC1A76" w14:textId="774D080B" w:rsidR="00A2701F" w:rsidRPr="00BF3DE0" w:rsidRDefault="00745A98" w:rsidP="00986ED2">
      <w:pPr>
        <w:pStyle w:val="BodyText21"/>
        <w:widowControl/>
        <w:numPr>
          <w:ilvl w:val="0"/>
          <w:numId w:val="14"/>
        </w:numPr>
        <w:spacing w:after="120" w:line="276" w:lineRule="auto"/>
        <w:rPr>
          <w:rFonts w:ascii="Arial" w:hAnsi="Arial" w:cs="Arial"/>
          <w:sz w:val="20"/>
        </w:rPr>
      </w:pPr>
      <w:r>
        <w:rPr>
          <w:rFonts w:ascii="Arial" w:hAnsi="Arial" w:cs="Arial"/>
          <w:sz w:val="20"/>
        </w:rPr>
        <w:t xml:space="preserve">Dílo nebude zatíženo žádnými právy třetích osob a bude prosté jakýchkoliv faktických či právních vad, bude splňovat veškeré požadavky stanovené příslušnými právními či technickými předpisy a normami. Veškerá zařízení budou dodána jako nová a nepoužitá. </w:t>
      </w:r>
    </w:p>
    <w:p w14:paraId="7D30ED8E" w14:textId="1570E60F" w:rsidR="00784841" w:rsidRDefault="00784841" w:rsidP="00F42A03">
      <w:pPr>
        <w:spacing w:after="120"/>
        <w:ind w:left="426"/>
        <w:jc w:val="both"/>
        <w:rPr>
          <w:rFonts w:ascii="Arial" w:hAnsi="Arial" w:cs="Arial"/>
        </w:rPr>
      </w:pPr>
    </w:p>
    <w:p w14:paraId="2736887F" w14:textId="77777777" w:rsidR="0034083B" w:rsidRPr="00A25382" w:rsidRDefault="0034083B" w:rsidP="00F42A03">
      <w:pPr>
        <w:spacing w:after="120"/>
        <w:ind w:left="426"/>
        <w:jc w:val="both"/>
        <w:rPr>
          <w:rFonts w:ascii="Arial" w:hAnsi="Arial" w:cs="Arial"/>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20A9568F" w:rsidR="00892B66" w:rsidRDefault="00892B66" w:rsidP="00986ED2">
      <w:pPr>
        <w:numPr>
          <w:ilvl w:val="0"/>
          <w:numId w:val="3"/>
        </w:numPr>
        <w:spacing w:after="120"/>
        <w:jc w:val="both"/>
        <w:rPr>
          <w:rFonts w:ascii="Arial" w:hAnsi="Arial" w:cs="Arial"/>
        </w:rPr>
      </w:pPr>
      <w:r w:rsidRPr="0066001C">
        <w:rPr>
          <w:rFonts w:ascii="Arial" w:hAnsi="Arial" w:cs="Arial"/>
        </w:rPr>
        <w:t xml:space="preserve">Zhotovitel se zavazuje dílo </w:t>
      </w:r>
      <w:r w:rsidR="00BF3DE0">
        <w:rPr>
          <w:rFonts w:ascii="Arial" w:hAnsi="Arial" w:cs="Arial"/>
        </w:rPr>
        <w:t xml:space="preserve">objednateli protokolárně předat nejpozději </w:t>
      </w:r>
      <w:r w:rsidR="00212955">
        <w:rPr>
          <w:rFonts w:ascii="Arial" w:hAnsi="Arial" w:cs="Arial"/>
          <w:b/>
        </w:rPr>
        <w:t>do 1 měsíce od účinnosti smlouvy</w:t>
      </w:r>
      <w:r w:rsidR="00BF3DE0">
        <w:rPr>
          <w:rFonts w:ascii="Arial" w:hAnsi="Arial" w:cs="Arial"/>
        </w:rPr>
        <w:t>.</w:t>
      </w:r>
    </w:p>
    <w:p w14:paraId="6AC5E2AC" w14:textId="4AE6F2FE" w:rsidR="00BF3DE0" w:rsidRDefault="00BF3DE0" w:rsidP="00986ED2">
      <w:pPr>
        <w:numPr>
          <w:ilvl w:val="0"/>
          <w:numId w:val="3"/>
        </w:numPr>
        <w:spacing w:after="120"/>
        <w:jc w:val="both"/>
        <w:rPr>
          <w:rFonts w:ascii="Arial" w:hAnsi="Arial" w:cs="Arial"/>
        </w:rPr>
      </w:pPr>
      <w:r>
        <w:rPr>
          <w:rFonts w:ascii="Arial" w:hAnsi="Arial" w:cs="Arial"/>
        </w:rPr>
        <w:t xml:space="preserve">Předmět smlouvy dle čl. I. odst. 2 a 3 smlouvy bude zhotovitelem poskytován </w:t>
      </w:r>
      <w:r>
        <w:rPr>
          <w:rFonts w:ascii="Arial" w:hAnsi="Arial" w:cs="Arial"/>
          <w:b/>
        </w:rPr>
        <w:t>po dobu 5 let</w:t>
      </w:r>
      <w:r>
        <w:rPr>
          <w:rFonts w:ascii="Arial" w:hAnsi="Arial" w:cs="Arial"/>
        </w:rPr>
        <w:t xml:space="preserve"> od protokolárního předání díla.</w:t>
      </w:r>
    </w:p>
    <w:p w14:paraId="02F96900" w14:textId="1012E68B" w:rsidR="00436CE5" w:rsidRPr="0066001C" w:rsidRDefault="00436CE5" w:rsidP="00986ED2">
      <w:pPr>
        <w:numPr>
          <w:ilvl w:val="0"/>
          <w:numId w:val="3"/>
        </w:numPr>
        <w:spacing w:after="120"/>
        <w:jc w:val="both"/>
        <w:rPr>
          <w:rFonts w:ascii="Arial" w:hAnsi="Arial" w:cs="Arial"/>
        </w:rPr>
      </w:pPr>
      <w:r>
        <w:rPr>
          <w:rFonts w:ascii="Arial" w:hAnsi="Arial" w:cs="Arial"/>
        </w:rPr>
        <w:t>Ve sjednaném termínu pro předání díla dle odst. 1 tohoto článku smlouvy je zohledněno též riziko zahájení a realizace osazení elektronické úřední desky v místě plnění v klimaticky nepříznivém období, což znamená, že zhotovitel není oprávněn požadovat prodloužení termínu plnění kvůli přerušení prací na provedení díla z důvodu klimaticky nepříznivého období. Za klimaticky nepříznivé období se považují zejména dny, kdy nelze kvůli klimatickým a povětrnostním podmínkám provádět osazení elektronické úřední desky v místě plnění.</w:t>
      </w:r>
    </w:p>
    <w:p w14:paraId="5FEC4BEA" w14:textId="77777777" w:rsidR="00A25382" w:rsidRPr="00892B66" w:rsidRDefault="00A25382" w:rsidP="000C10D0">
      <w:pPr>
        <w:pStyle w:val="BodyText21"/>
        <w:spacing w:after="120" w:line="276" w:lineRule="auto"/>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5CBCDE" w14:textId="653BB3C3" w:rsidR="00021985" w:rsidRPr="00AB4739" w:rsidRDefault="00436CE5" w:rsidP="00986ED2">
      <w:pPr>
        <w:numPr>
          <w:ilvl w:val="0"/>
          <w:numId w:val="4"/>
        </w:numPr>
        <w:spacing w:after="120"/>
        <w:jc w:val="both"/>
        <w:rPr>
          <w:sz w:val="22"/>
        </w:rPr>
      </w:pPr>
      <w:r>
        <w:rPr>
          <w:rFonts w:ascii="Arial" w:hAnsi="Arial" w:cs="Arial"/>
        </w:rPr>
        <w:t xml:space="preserve">Místem provedením díla je sídlo objednatele na adrese </w:t>
      </w:r>
      <w:r w:rsidR="00DE2DD2">
        <w:rPr>
          <w:rFonts w:ascii="Arial" w:hAnsi="Arial" w:cs="Arial"/>
        </w:rPr>
        <w:t>Městský úřad Mariánské Lázně</w:t>
      </w:r>
      <w:r w:rsidRPr="00436CE5">
        <w:rPr>
          <w:rFonts w:ascii="Arial" w:hAnsi="Arial" w:cs="Arial"/>
        </w:rPr>
        <w:t xml:space="preserve">, </w:t>
      </w:r>
      <w:r w:rsidR="00DE2DD2">
        <w:rPr>
          <w:rFonts w:ascii="Arial" w:hAnsi="Arial" w:cs="Arial"/>
        </w:rPr>
        <w:t>Příčná 647</w:t>
      </w:r>
      <w:r w:rsidRPr="00436CE5">
        <w:rPr>
          <w:rFonts w:ascii="Arial" w:hAnsi="Arial" w:cs="Arial"/>
        </w:rPr>
        <w:t xml:space="preserve">, </w:t>
      </w:r>
      <w:r w:rsidR="00DE2DD2">
        <w:rPr>
          <w:rFonts w:ascii="Arial" w:hAnsi="Arial" w:cs="Arial"/>
        </w:rPr>
        <w:t>353 01 Mariánské Lázně</w:t>
      </w:r>
      <w:r w:rsidRPr="00436CE5">
        <w:rPr>
          <w:rFonts w:ascii="Arial" w:hAnsi="Arial" w:cs="Arial"/>
        </w:rPr>
        <w:t xml:space="preserve">, </w:t>
      </w:r>
      <w:r w:rsidR="00495721">
        <w:rPr>
          <w:rFonts w:ascii="Arial" w:hAnsi="Arial" w:cs="Arial"/>
        </w:rPr>
        <w:t>umístění desky bude na fasádě budovy, v krytém přístřešku.</w:t>
      </w:r>
    </w:p>
    <w:p w14:paraId="0DF90160" w14:textId="77777777" w:rsidR="00DC20DA" w:rsidRPr="008D72EF" w:rsidRDefault="00DC20DA" w:rsidP="00DC20DA">
      <w:pPr>
        <w:spacing w:after="120"/>
        <w:ind w:left="624"/>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612C4F07" w14:textId="04B1C68E" w:rsidR="00694F05" w:rsidRDefault="00694F05" w:rsidP="006E6199">
      <w:pPr>
        <w:pStyle w:val="Odstavecseseznamem"/>
        <w:numPr>
          <w:ilvl w:val="0"/>
          <w:numId w:val="5"/>
        </w:numPr>
        <w:spacing w:after="120"/>
        <w:contextualSpacing w:val="0"/>
        <w:jc w:val="both"/>
        <w:rPr>
          <w:rFonts w:ascii="Arial" w:hAnsi="Arial" w:cs="Arial"/>
        </w:rPr>
      </w:pPr>
      <w:r>
        <w:rPr>
          <w:rFonts w:ascii="Arial" w:hAnsi="Arial" w:cs="Arial"/>
        </w:rPr>
        <w:t>Cena za provedení díla dle čl. II. odst. 1 smlouvy je stanovena dohodou smluvních stran ve výši</w:t>
      </w:r>
      <w:r w:rsidRPr="00530AAF">
        <w:rPr>
          <w:rFonts w:ascii="Arial" w:hAnsi="Arial" w:cs="Arial"/>
        </w:rPr>
        <w:t xml:space="preserve"> </w:t>
      </w:r>
      <w:r w:rsidRPr="004E1008">
        <w:rPr>
          <w:rFonts w:ascii="Arial" w:hAnsi="Arial" w:cs="Arial"/>
          <w:highlight w:val="yellow"/>
        </w:rPr>
        <w:t>………………………………….</w:t>
      </w:r>
      <w:r w:rsidRPr="00530AAF">
        <w:rPr>
          <w:rFonts w:ascii="Arial" w:hAnsi="Arial" w:cs="Arial"/>
        </w:rPr>
        <w:tab/>
        <w:t xml:space="preserve">Kč bez </w:t>
      </w:r>
      <w:r w:rsidR="00530AAF" w:rsidRPr="00530AAF">
        <w:rPr>
          <w:rFonts w:ascii="Arial" w:hAnsi="Arial" w:cs="Arial"/>
        </w:rPr>
        <w:t>DPH</w:t>
      </w:r>
      <w:r w:rsidRPr="00530AAF">
        <w:rPr>
          <w:rFonts w:ascii="Arial" w:hAnsi="Arial" w:cs="Arial"/>
        </w:rPr>
        <w:t xml:space="preserve">, </w:t>
      </w:r>
    </w:p>
    <w:p w14:paraId="00CC9307" w14:textId="0C727E3A" w:rsidR="00694F05" w:rsidRDefault="00694F05" w:rsidP="00986ED2">
      <w:pPr>
        <w:pStyle w:val="Odstavecseseznamem"/>
        <w:numPr>
          <w:ilvl w:val="0"/>
          <w:numId w:val="5"/>
        </w:numPr>
        <w:spacing w:after="120"/>
        <w:contextualSpacing w:val="0"/>
        <w:jc w:val="both"/>
        <w:rPr>
          <w:rFonts w:ascii="Arial" w:hAnsi="Arial" w:cs="Arial"/>
        </w:rPr>
      </w:pPr>
      <w:r>
        <w:rPr>
          <w:rFonts w:ascii="Arial" w:hAnsi="Arial" w:cs="Arial"/>
        </w:rPr>
        <w:t xml:space="preserve">Za poskytování SW podpory dle II. odst. 2 smlouvy se sjednává paušální smluvní cena ve výši </w:t>
      </w:r>
      <w:r w:rsidR="00530AAF" w:rsidRPr="006E6199">
        <w:rPr>
          <w:rFonts w:ascii="Arial" w:hAnsi="Arial" w:cs="Arial"/>
          <w:b/>
          <w:highlight w:val="yellow"/>
        </w:rPr>
        <w:t>………………</w:t>
      </w:r>
      <w:proofErr w:type="gramStart"/>
      <w:r w:rsidR="00530AAF" w:rsidRPr="006E6199">
        <w:rPr>
          <w:rFonts w:ascii="Arial" w:hAnsi="Arial" w:cs="Arial"/>
          <w:b/>
          <w:highlight w:val="yellow"/>
        </w:rPr>
        <w:t>……</w:t>
      </w:r>
      <w:r w:rsidR="00530AAF">
        <w:rPr>
          <w:rFonts w:ascii="Arial" w:hAnsi="Arial" w:cs="Arial"/>
          <w:b/>
        </w:rPr>
        <w:t>.</w:t>
      </w:r>
      <w:proofErr w:type="gramEnd"/>
      <w:r>
        <w:rPr>
          <w:rFonts w:ascii="Arial" w:hAnsi="Arial" w:cs="Arial"/>
          <w:b/>
        </w:rPr>
        <w:t>Kč</w:t>
      </w:r>
      <w:r>
        <w:rPr>
          <w:rFonts w:ascii="Arial" w:hAnsi="Arial" w:cs="Arial"/>
        </w:rPr>
        <w:t xml:space="preserve"> bez DPH za měsíc.</w:t>
      </w:r>
    </w:p>
    <w:p w14:paraId="69DDE9D3" w14:textId="31866EBB" w:rsidR="00694F05" w:rsidRDefault="00694F05" w:rsidP="00986ED2">
      <w:pPr>
        <w:pStyle w:val="Odstavecseseznamem"/>
        <w:numPr>
          <w:ilvl w:val="0"/>
          <w:numId w:val="5"/>
        </w:numPr>
        <w:spacing w:after="120"/>
        <w:contextualSpacing w:val="0"/>
        <w:jc w:val="both"/>
        <w:rPr>
          <w:rFonts w:ascii="Arial" w:hAnsi="Arial" w:cs="Arial"/>
        </w:rPr>
      </w:pPr>
      <w:r>
        <w:rPr>
          <w:rFonts w:ascii="Arial" w:hAnsi="Arial" w:cs="Arial"/>
        </w:rPr>
        <w:t xml:space="preserve">Za poskytování servisu dle II. odst. 3 smlouvy se sjednává smluvní cena ve výši </w:t>
      </w:r>
      <w:r w:rsidRPr="00B31A93">
        <w:rPr>
          <w:rFonts w:ascii="Arial" w:hAnsi="Arial" w:cs="Arial"/>
          <w:highlight w:val="yellow"/>
        </w:rPr>
        <w:t>………………………………….</w:t>
      </w:r>
      <w:r w:rsidRPr="0034083B">
        <w:rPr>
          <w:rFonts w:ascii="Arial" w:hAnsi="Arial" w:cs="Arial"/>
        </w:rPr>
        <w:tab/>
        <w:t>Kč</w:t>
      </w:r>
      <w:r>
        <w:rPr>
          <w:rFonts w:ascii="Arial" w:hAnsi="Arial" w:cs="Arial"/>
        </w:rPr>
        <w:t xml:space="preserve"> bez DPH za každou započatou hodinu poskytování těchto služeb.</w:t>
      </w:r>
      <w:r w:rsidR="004E1008">
        <w:rPr>
          <w:rFonts w:ascii="Arial" w:hAnsi="Arial" w:cs="Arial"/>
        </w:rPr>
        <w:t xml:space="preserve"> Za poskytování služby se nepovažuje případná doba strávená zhotovitelem </w:t>
      </w:r>
      <w:r w:rsidR="00562953">
        <w:rPr>
          <w:rFonts w:ascii="Arial" w:hAnsi="Arial" w:cs="Arial"/>
        </w:rPr>
        <w:t>dopravou k objednateli a zpět</w:t>
      </w:r>
      <w:r w:rsidR="004E1008">
        <w:rPr>
          <w:rFonts w:ascii="Arial" w:hAnsi="Arial" w:cs="Arial"/>
        </w:rPr>
        <w:t>.</w:t>
      </w:r>
    </w:p>
    <w:p w14:paraId="2CDACBF0" w14:textId="0A524D4F" w:rsidR="00694F05" w:rsidRDefault="00694F05" w:rsidP="00986ED2">
      <w:pPr>
        <w:pStyle w:val="Odstavecseseznamem"/>
        <w:numPr>
          <w:ilvl w:val="0"/>
          <w:numId w:val="5"/>
        </w:numPr>
        <w:spacing w:after="120"/>
        <w:contextualSpacing w:val="0"/>
        <w:jc w:val="both"/>
        <w:rPr>
          <w:rFonts w:ascii="Arial" w:hAnsi="Arial" w:cs="Arial"/>
        </w:rPr>
      </w:pPr>
      <w:r>
        <w:rPr>
          <w:rFonts w:ascii="Arial" w:hAnsi="Arial" w:cs="Arial"/>
        </w:rPr>
        <w:t>K ceně za provedení díla bez DPH uvedené v tomto článku je zhotovitel oprávněn připočíst DPH dle aktuálně platné a účinné právní úpravy. Zhotovitel odpovídá za to, že jím účtovaná sazba DPH je stanovena v souladu s platnými a účinnými právními předpisy.</w:t>
      </w:r>
    </w:p>
    <w:p w14:paraId="126C7E4F" w14:textId="1F820A7F" w:rsidR="00694F05" w:rsidRDefault="00694F05" w:rsidP="00986ED2">
      <w:pPr>
        <w:pStyle w:val="Odstavecseseznamem"/>
        <w:numPr>
          <w:ilvl w:val="0"/>
          <w:numId w:val="5"/>
        </w:numPr>
        <w:spacing w:after="120"/>
        <w:contextualSpacing w:val="0"/>
        <w:jc w:val="both"/>
        <w:rPr>
          <w:rFonts w:ascii="Arial" w:hAnsi="Arial" w:cs="Arial"/>
        </w:rPr>
      </w:pPr>
      <w:r>
        <w:rPr>
          <w:rFonts w:ascii="Arial" w:hAnsi="Arial" w:cs="Arial"/>
          <w:b/>
        </w:rPr>
        <w:t>Součástí sjednané ceny plnění dle odst. 1 až 3 tohoto článku smlouvy je veškeré plnění, které se zhotovitel na základě smlouvy zavázal poskytnout objednateli.</w:t>
      </w:r>
      <w:r>
        <w:rPr>
          <w:rFonts w:ascii="Arial" w:hAnsi="Arial" w:cs="Arial"/>
        </w:rPr>
        <w:t xml:space="preserve"> Cena</w:t>
      </w:r>
      <w:r w:rsidR="00D14555">
        <w:rPr>
          <w:rFonts w:ascii="Arial" w:hAnsi="Arial" w:cs="Arial"/>
        </w:rPr>
        <w:t xml:space="preserve"> díla tak zahrnuje zejména, nikoliv však pouze:</w:t>
      </w:r>
    </w:p>
    <w:p w14:paraId="5AD97537" w14:textId="147F1491" w:rsidR="00D14555" w:rsidRDefault="00D14555" w:rsidP="006C6651">
      <w:pPr>
        <w:pStyle w:val="Odstavecseseznamem"/>
        <w:numPr>
          <w:ilvl w:val="0"/>
          <w:numId w:val="16"/>
        </w:numPr>
        <w:spacing w:after="120"/>
        <w:ind w:left="981" w:hanging="357"/>
        <w:contextualSpacing w:val="0"/>
        <w:jc w:val="both"/>
        <w:rPr>
          <w:rFonts w:ascii="Arial" w:hAnsi="Arial" w:cs="Arial"/>
        </w:rPr>
      </w:pPr>
      <w:r w:rsidRPr="00D14555">
        <w:rPr>
          <w:rFonts w:ascii="Arial" w:hAnsi="Arial" w:cs="Arial"/>
        </w:rPr>
        <w:t xml:space="preserve">Veškeré </w:t>
      </w:r>
      <w:r>
        <w:rPr>
          <w:rFonts w:ascii="Arial" w:hAnsi="Arial" w:cs="Arial"/>
        </w:rPr>
        <w:t>náklady zhotovitele související s plněním předmětu smlouvy dle čl. I smlouvy s výjimkou ceny náhradních dílů dodaných v rámci poskytování servisu dle I. odst. 3 smlouvy (tato bude objednateli účtována navíc k ceně dle odst. 3 tohoto článku smlouvy),</w:t>
      </w:r>
    </w:p>
    <w:p w14:paraId="2A213C59" w14:textId="3D2DE6A0" w:rsidR="00D14555" w:rsidRDefault="00D14555" w:rsidP="006C6651">
      <w:pPr>
        <w:pStyle w:val="Odstavecseseznamem"/>
        <w:numPr>
          <w:ilvl w:val="0"/>
          <w:numId w:val="16"/>
        </w:numPr>
        <w:spacing w:after="120"/>
        <w:ind w:left="981" w:hanging="357"/>
        <w:contextualSpacing w:val="0"/>
        <w:jc w:val="both"/>
        <w:rPr>
          <w:rFonts w:ascii="Arial" w:hAnsi="Arial" w:cs="Arial"/>
        </w:rPr>
      </w:pPr>
      <w:r>
        <w:rPr>
          <w:rFonts w:ascii="Arial" w:hAnsi="Arial" w:cs="Arial"/>
        </w:rPr>
        <w:t>Případné poplatky, jež bude muset zhotovitel při plnění předmětu smlouvy uhradit,</w:t>
      </w:r>
    </w:p>
    <w:p w14:paraId="24F55A07" w14:textId="20061031" w:rsidR="00D14555" w:rsidRDefault="00D14555" w:rsidP="00986ED2">
      <w:pPr>
        <w:pStyle w:val="Odstavecseseznamem"/>
        <w:numPr>
          <w:ilvl w:val="0"/>
          <w:numId w:val="16"/>
        </w:numPr>
        <w:spacing w:after="120"/>
        <w:jc w:val="both"/>
        <w:rPr>
          <w:rFonts w:ascii="Arial" w:hAnsi="Arial" w:cs="Arial"/>
        </w:rPr>
      </w:pPr>
      <w:r>
        <w:rPr>
          <w:rFonts w:ascii="Arial" w:hAnsi="Arial" w:cs="Arial"/>
        </w:rPr>
        <w:t>Zpracování veškerých nezbytných posudků, analýz a jiných odborných činností, které mohou být nezbytné pro řádné plnění předmětu smlouvy,</w:t>
      </w:r>
    </w:p>
    <w:p w14:paraId="23A7F880" w14:textId="154986A0" w:rsidR="00D14555" w:rsidRDefault="00D14555" w:rsidP="00D14555">
      <w:pPr>
        <w:spacing w:after="120"/>
        <w:ind w:left="624"/>
        <w:jc w:val="both"/>
        <w:rPr>
          <w:rFonts w:ascii="Arial" w:hAnsi="Arial" w:cs="Arial"/>
        </w:rPr>
      </w:pPr>
      <w:r>
        <w:rPr>
          <w:rFonts w:ascii="Arial" w:hAnsi="Arial" w:cs="Arial"/>
        </w:rPr>
        <w:t>a dále vykonání všech ostatních činností tak, aby byl beze zbytku splněn předmět a účel smlouvy.</w:t>
      </w:r>
    </w:p>
    <w:p w14:paraId="40BE62B8" w14:textId="3E6C33AE" w:rsidR="00D7166D" w:rsidRDefault="00D7166D" w:rsidP="00986ED2">
      <w:pPr>
        <w:pStyle w:val="Odstavecseseznamem"/>
        <w:numPr>
          <w:ilvl w:val="0"/>
          <w:numId w:val="5"/>
        </w:numPr>
        <w:spacing w:after="120"/>
        <w:contextualSpacing w:val="0"/>
        <w:jc w:val="both"/>
        <w:rPr>
          <w:rFonts w:ascii="Arial" w:hAnsi="Arial" w:cs="Arial"/>
        </w:rPr>
      </w:pPr>
      <w:r>
        <w:rPr>
          <w:rFonts w:ascii="Arial" w:hAnsi="Arial" w:cs="Arial"/>
        </w:rPr>
        <w:t xml:space="preserve">Pro vyloučení </w:t>
      </w:r>
      <w:r w:rsidR="00ED5DF9">
        <w:rPr>
          <w:rFonts w:ascii="Arial" w:hAnsi="Arial" w:cs="Arial"/>
        </w:rPr>
        <w:t xml:space="preserve">pochybností se sjednává, že volba barevnosti </w:t>
      </w:r>
      <w:r w:rsidR="004E1008">
        <w:rPr>
          <w:rFonts w:ascii="Arial" w:hAnsi="Arial" w:cs="Arial"/>
        </w:rPr>
        <w:t xml:space="preserve">kiosku </w:t>
      </w:r>
      <w:r w:rsidR="00ED5DF9">
        <w:rPr>
          <w:rFonts w:ascii="Arial" w:hAnsi="Arial" w:cs="Arial"/>
        </w:rPr>
        <w:t xml:space="preserve">dle vzorníku </w:t>
      </w:r>
      <w:proofErr w:type="gramStart"/>
      <w:r w:rsidR="00ED5DF9" w:rsidRPr="00347F15">
        <w:rPr>
          <w:rFonts w:ascii="Arial" w:hAnsi="Arial" w:cs="Arial"/>
        </w:rPr>
        <w:t xml:space="preserve">RAL </w:t>
      </w:r>
      <w:r w:rsidR="00ED5DF9">
        <w:rPr>
          <w:rFonts w:ascii="Arial" w:hAnsi="Arial" w:cs="Arial"/>
        </w:rPr>
        <w:t xml:space="preserve"> je</w:t>
      </w:r>
      <w:proofErr w:type="gramEnd"/>
      <w:r w:rsidR="00ED5DF9">
        <w:rPr>
          <w:rFonts w:ascii="Arial" w:hAnsi="Arial" w:cs="Arial"/>
        </w:rPr>
        <w:t xml:space="preserve"> zahrnuta v ceně za provedení díla dle čl. </w:t>
      </w:r>
      <w:r w:rsidR="004E1008">
        <w:rPr>
          <w:rFonts w:ascii="Arial" w:hAnsi="Arial" w:cs="Arial"/>
        </w:rPr>
        <w:t xml:space="preserve">IV. </w:t>
      </w:r>
      <w:r w:rsidR="00ED5DF9">
        <w:rPr>
          <w:rFonts w:ascii="Arial" w:hAnsi="Arial" w:cs="Arial"/>
        </w:rPr>
        <w:t>odst. 1 smlouvy.</w:t>
      </w:r>
    </w:p>
    <w:p w14:paraId="3279C83C" w14:textId="18401486" w:rsidR="004E1008" w:rsidRDefault="004E1008" w:rsidP="00986ED2">
      <w:pPr>
        <w:pStyle w:val="Odstavecseseznamem"/>
        <w:numPr>
          <w:ilvl w:val="0"/>
          <w:numId w:val="5"/>
        </w:numPr>
        <w:spacing w:after="120"/>
        <w:jc w:val="both"/>
        <w:rPr>
          <w:rFonts w:ascii="Arial" w:hAnsi="Arial" w:cs="Arial"/>
        </w:rPr>
      </w:pPr>
      <w:r>
        <w:rPr>
          <w:rFonts w:ascii="Arial" w:hAnsi="Arial" w:cs="Arial"/>
        </w:rPr>
        <w:lastRenderedPageBreak/>
        <w:t xml:space="preserve">Pro vyloučení pochybností se dále sjednává, že v ceně dle čl. IV. odst. 3. smlouvy </w:t>
      </w:r>
      <w:r w:rsidR="00562953">
        <w:rPr>
          <w:rFonts w:ascii="Arial" w:hAnsi="Arial" w:cs="Arial"/>
        </w:rPr>
        <w:t>jsou zahrnuty náklady na cestovné.</w:t>
      </w:r>
    </w:p>
    <w:p w14:paraId="65990018" w14:textId="77777777" w:rsidR="0034083B" w:rsidRPr="00D7166D" w:rsidRDefault="0034083B" w:rsidP="0034083B">
      <w:pPr>
        <w:pStyle w:val="Odstavecseseznamem"/>
        <w:spacing w:after="120"/>
        <w:ind w:left="624"/>
        <w:jc w:val="both"/>
        <w:rPr>
          <w:rFonts w:ascii="Arial" w:hAnsi="Arial" w:cs="Arial"/>
        </w:rPr>
      </w:pPr>
    </w:p>
    <w:p w14:paraId="55423343" w14:textId="4B897657" w:rsidR="00ED5DF9" w:rsidRDefault="00ED5DF9" w:rsidP="00ED5DF9">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Platební podmínky</w:t>
      </w:r>
    </w:p>
    <w:p w14:paraId="15472E59" w14:textId="77777777" w:rsidR="00E55A78" w:rsidRDefault="00E55A78" w:rsidP="00484986">
      <w:pPr>
        <w:pStyle w:val="BodyText21"/>
        <w:widowControl/>
        <w:spacing w:after="120" w:line="276" w:lineRule="auto"/>
        <w:ind w:left="360"/>
        <w:rPr>
          <w:rFonts w:ascii="Arial" w:hAnsi="Arial" w:cs="Arial"/>
          <w:sz w:val="20"/>
        </w:rPr>
      </w:pPr>
    </w:p>
    <w:p w14:paraId="0E54F38B" w14:textId="77777777" w:rsidR="00214E04" w:rsidRPr="00214E04" w:rsidRDefault="00214E04" w:rsidP="00214E04">
      <w:pPr>
        <w:pStyle w:val="Nadpis1"/>
        <w:keepNext w:val="0"/>
        <w:keepLines/>
        <w:widowControl w:val="0"/>
        <w:numPr>
          <w:ilvl w:val="0"/>
          <w:numId w:val="30"/>
        </w:numPr>
        <w:spacing w:before="240" w:after="120"/>
        <w:rPr>
          <w:rFonts w:ascii="Arial" w:hAnsi="Arial" w:cs="Arial"/>
          <w:sz w:val="20"/>
        </w:rPr>
      </w:pPr>
      <w:r w:rsidRPr="00214E04">
        <w:rPr>
          <w:rFonts w:ascii="Arial" w:hAnsi="Arial" w:cs="Arial"/>
          <w:b w:val="0"/>
          <w:sz w:val="20"/>
        </w:rPr>
        <w:t xml:space="preserve">Prodávající není oprávněn požadovat po kupujícím poskytnutí zálohy. </w:t>
      </w:r>
    </w:p>
    <w:p w14:paraId="6C0FDA82" w14:textId="77777777" w:rsidR="00214E04" w:rsidRPr="00214E04" w:rsidRDefault="00214E04" w:rsidP="00214E04">
      <w:pPr>
        <w:pStyle w:val="Nadpis2"/>
        <w:keepNext w:val="0"/>
        <w:keepLines w:val="0"/>
        <w:widowControl w:val="0"/>
        <w:numPr>
          <w:ilvl w:val="0"/>
          <w:numId w:val="30"/>
        </w:numPr>
        <w:spacing w:before="120" w:after="120"/>
        <w:jc w:val="both"/>
        <w:rPr>
          <w:rFonts w:ascii="Arial" w:hAnsi="Arial" w:cs="Arial"/>
          <w:b/>
          <w:bCs/>
          <w:color w:val="auto"/>
          <w:sz w:val="20"/>
          <w:szCs w:val="20"/>
        </w:rPr>
      </w:pPr>
      <w:r w:rsidRPr="00214E04">
        <w:rPr>
          <w:rFonts w:ascii="Arial" w:hAnsi="Arial" w:cs="Arial"/>
          <w:color w:val="auto"/>
          <w:sz w:val="20"/>
          <w:szCs w:val="20"/>
        </w:rPr>
        <w:t>Prodávající na sebe bere odpovědnost za to, že sazba a výše daně z přidané hodnoty bude stanovena v souladu s platnými právními předpisy. V případě, že dojde mezi dnem podpisu kupní smlouvy a dnem uskutečnění zdanitelného plnění ke změně sazby DPH podle zákona č. 235/2004 Sb., o dani z přidané hodnoty, bude daň z přidané hodnoty připočtena ke kupní ceně ve výši dle právní úpravy platné ke dni uskutečnění zdanitelného plnění.</w:t>
      </w:r>
    </w:p>
    <w:p w14:paraId="373EA437" w14:textId="77777777" w:rsidR="00214E04" w:rsidRPr="00214E04" w:rsidRDefault="00214E04" w:rsidP="00214E04">
      <w:pPr>
        <w:pStyle w:val="Nadpis2"/>
        <w:keepNext w:val="0"/>
        <w:keepLines w:val="0"/>
        <w:widowControl w:val="0"/>
        <w:numPr>
          <w:ilvl w:val="0"/>
          <w:numId w:val="30"/>
        </w:numPr>
        <w:spacing w:before="120" w:after="120"/>
        <w:jc w:val="both"/>
        <w:rPr>
          <w:rFonts w:ascii="Arial" w:hAnsi="Arial" w:cs="Arial"/>
          <w:b/>
          <w:bCs/>
          <w:color w:val="auto"/>
          <w:sz w:val="20"/>
          <w:szCs w:val="20"/>
        </w:rPr>
      </w:pPr>
      <w:r w:rsidRPr="00214E04">
        <w:rPr>
          <w:rFonts w:ascii="Arial" w:hAnsi="Arial" w:cs="Arial"/>
          <w:color w:val="auto"/>
          <w:sz w:val="20"/>
          <w:szCs w:val="20"/>
        </w:rPr>
        <w:t>Kupní cenu zaplatí kupující prodávajícímu bankovním převodem na bankovní účet prodávajícího uveden u údajů kupujícího v této smlouvě na základě daňového dokladu (faktury) vystaveného prodávajícím ke dni uskutečnění zdanitelného plnění, který je dnem podepsání předávacího protokolu na předmět plnění dle této smlouvy. Daňový doklad je považován za proplacený okamžikem odepsání příslušné částky z účtu kupujícího ve prospěch účtu prodávajícího.</w:t>
      </w:r>
    </w:p>
    <w:p w14:paraId="792E9689" w14:textId="77777777" w:rsidR="00214E04" w:rsidRPr="00214E04" w:rsidRDefault="00214E04" w:rsidP="00214E04">
      <w:pPr>
        <w:pStyle w:val="Nadpis2"/>
        <w:keepNext w:val="0"/>
        <w:keepLines w:val="0"/>
        <w:widowControl w:val="0"/>
        <w:numPr>
          <w:ilvl w:val="0"/>
          <w:numId w:val="30"/>
        </w:numPr>
        <w:spacing w:before="120" w:after="120"/>
        <w:jc w:val="both"/>
        <w:rPr>
          <w:rFonts w:ascii="Arial" w:hAnsi="Arial" w:cs="Arial"/>
          <w:b/>
          <w:bCs/>
          <w:color w:val="auto"/>
          <w:sz w:val="20"/>
          <w:szCs w:val="20"/>
        </w:rPr>
      </w:pPr>
      <w:r w:rsidRPr="00214E04">
        <w:rPr>
          <w:rFonts w:ascii="Arial" w:hAnsi="Arial" w:cs="Arial"/>
          <w:color w:val="auto"/>
          <w:sz w:val="20"/>
          <w:szCs w:val="20"/>
        </w:rPr>
        <w:t xml:space="preserve">Na daňovém dokladu (faktuře) bude uveden rozklad fakturované částky na jednotlivá zařízení, tak aby byla zřejmá cena jednotlivých zařízení, a tak aby bylo kupujícímu usnadněno zavedení do majetkové evidence. </w:t>
      </w:r>
    </w:p>
    <w:p w14:paraId="0B520DB1" w14:textId="77777777" w:rsidR="00214E04" w:rsidRPr="00214E04" w:rsidRDefault="00214E04" w:rsidP="00214E04">
      <w:pPr>
        <w:pStyle w:val="Nadpis2"/>
        <w:keepNext w:val="0"/>
        <w:keepLines w:val="0"/>
        <w:widowControl w:val="0"/>
        <w:numPr>
          <w:ilvl w:val="0"/>
          <w:numId w:val="30"/>
        </w:numPr>
        <w:spacing w:before="120" w:after="120"/>
        <w:jc w:val="both"/>
        <w:rPr>
          <w:rFonts w:ascii="Arial" w:hAnsi="Arial" w:cs="Arial"/>
          <w:b/>
          <w:bCs/>
          <w:color w:val="auto"/>
          <w:sz w:val="20"/>
          <w:szCs w:val="20"/>
        </w:rPr>
      </w:pPr>
      <w:r w:rsidRPr="00214E04">
        <w:rPr>
          <w:rFonts w:ascii="Arial" w:hAnsi="Arial" w:cs="Arial"/>
          <w:color w:val="auto"/>
          <w:sz w:val="20"/>
          <w:szCs w:val="20"/>
        </w:rPr>
        <w:t>Splatnost daňového dokladu je 21 dnů ode dne jeho doručení kupujícímu.</w:t>
      </w:r>
    </w:p>
    <w:p w14:paraId="65E405F5" w14:textId="77777777" w:rsidR="00214E04" w:rsidRPr="00214E04" w:rsidRDefault="00214E04" w:rsidP="00214E04">
      <w:pPr>
        <w:pStyle w:val="Nadpis2"/>
        <w:keepNext w:val="0"/>
        <w:keepLines w:val="0"/>
        <w:widowControl w:val="0"/>
        <w:numPr>
          <w:ilvl w:val="0"/>
          <w:numId w:val="30"/>
        </w:numPr>
        <w:spacing w:before="120" w:after="120"/>
        <w:jc w:val="both"/>
        <w:rPr>
          <w:rFonts w:ascii="Arial" w:hAnsi="Arial" w:cs="Arial"/>
          <w:b/>
          <w:bCs/>
          <w:color w:val="auto"/>
          <w:sz w:val="20"/>
          <w:szCs w:val="20"/>
        </w:rPr>
      </w:pPr>
      <w:r w:rsidRPr="00214E04">
        <w:rPr>
          <w:rFonts w:ascii="Arial" w:hAnsi="Arial" w:cs="Arial"/>
          <w:color w:val="auto"/>
          <w:sz w:val="20"/>
          <w:szCs w:val="20"/>
        </w:rPr>
        <w:t>Daňový doklad bude obsahovat náležitosti daňového a účetního dokladu podle zákona č. 563/1991 Sb., o účetnictví, ve znění pozdějších předpisů, zákona č. 235/2004 Sb., o dani z přidané hodnoty, ve znění pozdějších předpisů, bude mít náležitosti obchodní listiny dle § 435 zákona č. 89/2012 Sb., občanského zákoníku. V případě, že daňový doklad takové náležitosti nebude splňovat, bude kupujícím vrácen do dne splatnosti daňového dokladu k opravení bez jeho proplacení. V takovém případě lhůta splatnosti počíná běžet znovu ode dne doručení opraveného či nového vyhotovení daňového dokladu.</w:t>
      </w:r>
    </w:p>
    <w:p w14:paraId="77C56CDB" w14:textId="77777777" w:rsidR="00214E04" w:rsidRPr="00214E04" w:rsidRDefault="00214E04" w:rsidP="00214E04">
      <w:pPr>
        <w:pStyle w:val="Nadpis2"/>
        <w:keepNext w:val="0"/>
        <w:keepLines w:val="0"/>
        <w:widowControl w:val="0"/>
        <w:numPr>
          <w:ilvl w:val="0"/>
          <w:numId w:val="30"/>
        </w:numPr>
        <w:spacing w:before="120" w:after="120"/>
        <w:jc w:val="both"/>
        <w:rPr>
          <w:rFonts w:ascii="Arial" w:hAnsi="Arial" w:cs="Arial"/>
          <w:b/>
          <w:bCs/>
          <w:color w:val="auto"/>
          <w:sz w:val="20"/>
          <w:szCs w:val="20"/>
        </w:rPr>
      </w:pPr>
      <w:r w:rsidRPr="00214E04">
        <w:rPr>
          <w:rFonts w:ascii="Arial" w:hAnsi="Arial" w:cs="Arial"/>
          <w:color w:val="auto"/>
          <w:sz w:val="20"/>
          <w:szCs w:val="20"/>
        </w:rPr>
        <w:t xml:space="preserve">Objednatel prohlašuje, že ve smlouvě uvedený předmět pořizuje výlučně pro plnění, které není předmětem daně a není tedy v postavení osoby povinné k dani. V tomto případě se neuplatní režim přenesené daňové povinnosti dle § 92a až § 92e zákona č. 235/2004 Sb., o dani z přidané hodnoty, ve znění pozdějších předpisů. </w:t>
      </w:r>
    </w:p>
    <w:p w14:paraId="6BEDFA21" w14:textId="77777777" w:rsidR="00214E04" w:rsidRPr="00214E04" w:rsidRDefault="00214E04" w:rsidP="00214E04">
      <w:pPr>
        <w:pStyle w:val="Nadpis2"/>
        <w:keepNext w:val="0"/>
        <w:keepLines w:val="0"/>
        <w:widowControl w:val="0"/>
        <w:numPr>
          <w:ilvl w:val="0"/>
          <w:numId w:val="30"/>
        </w:numPr>
        <w:spacing w:before="120" w:after="120"/>
        <w:jc w:val="both"/>
        <w:rPr>
          <w:rFonts w:ascii="Arial" w:hAnsi="Arial" w:cs="Arial"/>
          <w:b/>
          <w:bCs/>
          <w:color w:val="auto"/>
          <w:sz w:val="20"/>
          <w:szCs w:val="20"/>
        </w:rPr>
      </w:pPr>
      <w:r w:rsidRPr="00214E04">
        <w:rPr>
          <w:rFonts w:ascii="Arial" w:hAnsi="Arial" w:cs="Arial"/>
          <w:color w:val="auto"/>
          <w:sz w:val="20"/>
          <w:szCs w:val="20"/>
        </w:rPr>
        <w:t>Zhotovitel prohlašuje že:</w:t>
      </w:r>
    </w:p>
    <w:p w14:paraId="23A1A579" w14:textId="78022302" w:rsidR="00214E04" w:rsidRPr="00214E04" w:rsidRDefault="00214E04" w:rsidP="00214E04">
      <w:pPr>
        <w:pStyle w:val="Odstavecseseznamem"/>
        <w:numPr>
          <w:ilvl w:val="0"/>
          <w:numId w:val="29"/>
        </w:numPr>
        <w:jc w:val="both"/>
        <w:rPr>
          <w:rFonts w:ascii="Arial" w:hAnsi="Arial" w:cs="Arial"/>
        </w:rPr>
      </w:pPr>
      <w:r w:rsidRPr="00214E04">
        <w:rPr>
          <w:rFonts w:ascii="Arial" w:hAnsi="Arial" w:cs="Arial"/>
        </w:rPr>
        <w:t xml:space="preserve">úplata za zdanitelné plnění dle této smlouvy není odchylná od obvyklé ceny </w:t>
      </w:r>
    </w:p>
    <w:p w14:paraId="0B55D293" w14:textId="77777777" w:rsidR="00214E04" w:rsidRPr="00214E04" w:rsidRDefault="00214E04" w:rsidP="00214E04">
      <w:pPr>
        <w:numPr>
          <w:ilvl w:val="0"/>
          <w:numId w:val="29"/>
        </w:numPr>
        <w:jc w:val="both"/>
        <w:rPr>
          <w:rFonts w:ascii="Arial" w:hAnsi="Arial" w:cs="Arial"/>
        </w:rPr>
      </w:pPr>
      <w:r w:rsidRPr="00214E04">
        <w:rPr>
          <w:rFonts w:ascii="Arial" w:hAnsi="Arial" w:cs="Arial"/>
        </w:rPr>
        <w:t>nemá v úmyslu nezaplatit daň z přidané hodnoty uvedenou na daňovém dokladu a nedostal se úmyslně do postavení, kdy nemůže daň zaplatit, ani mu takové postavení nehrozí a nedojde ke zkrácení daně, nebo vylákání daňové výhody</w:t>
      </w:r>
    </w:p>
    <w:p w14:paraId="767C0D0B" w14:textId="77777777" w:rsidR="00214E04" w:rsidRPr="00214E04" w:rsidRDefault="00214E04" w:rsidP="00214E04">
      <w:pPr>
        <w:numPr>
          <w:ilvl w:val="0"/>
          <w:numId w:val="29"/>
        </w:numPr>
        <w:jc w:val="both"/>
        <w:rPr>
          <w:rFonts w:ascii="Arial" w:hAnsi="Arial" w:cs="Arial"/>
        </w:rPr>
      </w:pPr>
      <w:r w:rsidRPr="00214E04">
        <w:rPr>
          <w:rFonts w:ascii="Arial" w:hAnsi="Arial" w:cs="Arial"/>
        </w:rPr>
        <w:t>není nespolehlivým plátcem daně z přidané hodnoty</w:t>
      </w:r>
    </w:p>
    <w:p w14:paraId="100D4F51" w14:textId="77777777" w:rsidR="00214E04" w:rsidRPr="00214E04" w:rsidRDefault="00214E04" w:rsidP="00214E04">
      <w:pPr>
        <w:numPr>
          <w:ilvl w:val="0"/>
          <w:numId w:val="29"/>
        </w:numPr>
        <w:jc w:val="both"/>
        <w:rPr>
          <w:rFonts w:ascii="Arial" w:hAnsi="Arial" w:cs="Arial"/>
        </w:rPr>
      </w:pPr>
      <w:r w:rsidRPr="00214E04">
        <w:rPr>
          <w:rFonts w:ascii="Arial" w:hAnsi="Arial" w:cs="Arial"/>
        </w:rPr>
        <w:t xml:space="preserve">jím uvedený bankovní účet na daňovém dokladu je zveřejněn v registru bankovních účtů vedený daňovou správou.  </w:t>
      </w:r>
    </w:p>
    <w:p w14:paraId="69A894B0" w14:textId="77777777" w:rsidR="00214E04" w:rsidRPr="00214E04" w:rsidRDefault="00214E04" w:rsidP="00214E04">
      <w:pPr>
        <w:ind w:left="360"/>
        <w:rPr>
          <w:rFonts w:ascii="Arial" w:hAnsi="Arial" w:cs="Arial"/>
        </w:rPr>
      </w:pPr>
    </w:p>
    <w:p w14:paraId="035D21F9" w14:textId="77777777" w:rsidR="00214E04" w:rsidRPr="00214E04" w:rsidRDefault="00214E04" w:rsidP="00214E04">
      <w:pPr>
        <w:pStyle w:val="Odstavecseseznamem"/>
        <w:numPr>
          <w:ilvl w:val="0"/>
          <w:numId w:val="30"/>
        </w:numPr>
        <w:spacing w:after="200" w:line="276" w:lineRule="auto"/>
        <w:jc w:val="both"/>
        <w:rPr>
          <w:rFonts w:ascii="Arial" w:hAnsi="Arial" w:cs="Arial"/>
        </w:rPr>
      </w:pPr>
      <w:r w:rsidRPr="00214E04">
        <w:rPr>
          <w:rFonts w:ascii="Arial" w:hAnsi="Arial" w:cs="Arial"/>
        </w:rPr>
        <w:t>Zhotovitel prohlašuje že: Jestliže se zhotovitel, tj. poskytovatel zdanitelného plnění dle této smlouvy, tj. plátce daně z přidané hodnoty, stane nespolehlivým plátcem, či se dostane do finančních potíží a nebude z jakýchkoliv důvodů schopen uhradit svoje daňové závazky vůči státu, je povinen o tom neprodleně informovat objednatele, tj. příjemce zdanitelného plnění dle této smlouvy, a to písemnou formou. Objednatel je ve všech případech oprávněn využít tzv. zvláštní způsob zajištění daně dle §109a zákona č. 235/2004 Sb., o dani z přidané hodnoty, ve znění pozdějších předpisů.,</w:t>
      </w:r>
    </w:p>
    <w:p w14:paraId="26ECEE81" w14:textId="77777777" w:rsidR="00214E04" w:rsidRPr="00214E04" w:rsidRDefault="00214E04" w:rsidP="00214E04">
      <w:pPr>
        <w:pStyle w:val="Odstavecseseznamem"/>
        <w:jc w:val="both"/>
        <w:rPr>
          <w:rFonts w:ascii="Arial" w:hAnsi="Arial" w:cs="Arial"/>
        </w:rPr>
      </w:pPr>
    </w:p>
    <w:p w14:paraId="6A86824F" w14:textId="77777777" w:rsidR="00214E04" w:rsidRPr="00214E04" w:rsidRDefault="00214E04" w:rsidP="00214E04">
      <w:pPr>
        <w:pStyle w:val="Odstavecseseznamem"/>
        <w:numPr>
          <w:ilvl w:val="0"/>
          <w:numId w:val="30"/>
        </w:numPr>
        <w:spacing w:after="200" w:line="276" w:lineRule="auto"/>
        <w:jc w:val="both"/>
        <w:rPr>
          <w:rFonts w:ascii="Arial" w:hAnsi="Arial" w:cs="Arial"/>
        </w:rPr>
      </w:pPr>
      <w:r w:rsidRPr="00214E04">
        <w:rPr>
          <w:rFonts w:ascii="Arial" w:hAnsi="Arial" w:cs="Arial"/>
        </w:rPr>
        <w:t>Faktura musí obsahovat:</w:t>
      </w:r>
    </w:p>
    <w:p w14:paraId="4541FA6C" w14:textId="42C660D1" w:rsidR="00214E04" w:rsidRPr="00214E04" w:rsidRDefault="00214E04" w:rsidP="00214E04">
      <w:pPr>
        <w:pStyle w:val="Odstavecseseznamem"/>
        <w:numPr>
          <w:ilvl w:val="0"/>
          <w:numId w:val="28"/>
        </w:numPr>
        <w:spacing w:before="40" w:after="40"/>
        <w:jc w:val="both"/>
        <w:rPr>
          <w:rFonts w:ascii="Arial" w:hAnsi="Arial" w:cs="Arial"/>
        </w:rPr>
      </w:pPr>
      <w:r w:rsidRPr="00214E04">
        <w:rPr>
          <w:rFonts w:ascii="Arial" w:hAnsi="Arial" w:cs="Arial"/>
        </w:rPr>
        <w:t>číslo a datum vystavení faktury;</w:t>
      </w:r>
    </w:p>
    <w:p w14:paraId="0F30E664" w14:textId="77777777" w:rsidR="00214E04" w:rsidRPr="00214E04" w:rsidRDefault="00214E04" w:rsidP="00214E04">
      <w:pPr>
        <w:numPr>
          <w:ilvl w:val="0"/>
          <w:numId w:val="28"/>
        </w:numPr>
        <w:spacing w:before="40" w:after="40"/>
        <w:ind w:left="714" w:hanging="357"/>
        <w:jc w:val="both"/>
        <w:rPr>
          <w:rFonts w:ascii="Arial" w:hAnsi="Arial" w:cs="Arial"/>
        </w:rPr>
      </w:pPr>
      <w:r w:rsidRPr="00214E04">
        <w:rPr>
          <w:rFonts w:ascii="Arial" w:hAnsi="Arial" w:cs="Arial"/>
        </w:rPr>
        <w:t>číslo smlouvy kupujícího, IČO kupujícího;</w:t>
      </w:r>
    </w:p>
    <w:p w14:paraId="6203460B" w14:textId="77777777" w:rsidR="00214E04" w:rsidRPr="00214E04" w:rsidRDefault="00214E04" w:rsidP="00214E04">
      <w:pPr>
        <w:numPr>
          <w:ilvl w:val="0"/>
          <w:numId w:val="28"/>
        </w:numPr>
        <w:spacing w:before="40" w:after="40"/>
        <w:ind w:left="714" w:hanging="357"/>
        <w:jc w:val="both"/>
        <w:rPr>
          <w:rFonts w:ascii="Arial" w:hAnsi="Arial" w:cs="Arial"/>
        </w:rPr>
      </w:pPr>
      <w:r w:rsidRPr="00214E04">
        <w:rPr>
          <w:rFonts w:ascii="Arial" w:hAnsi="Arial" w:cs="Arial"/>
        </w:rPr>
        <w:lastRenderedPageBreak/>
        <w:t>označení banky a číslo účtu, na který musí být zaplaceno;</w:t>
      </w:r>
    </w:p>
    <w:p w14:paraId="32A30B48" w14:textId="77777777" w:rsidR="00214E04" w:rsidRPr="00214E04" w:rsidRDefault="00214E04" w:rsidP="00214E04">
      <w:pPr>
        <w:numPr>
          <w:ilvl w:val="0"/>
          <w:numId w:val="28"/>
        </w:numPr>
        <w:spacing w:before="40" w:after="40"/>
        <w:ind w:left="714" w:hanging="357"/>
        <w:jc w:val="both"/>
        <w:rPr>
          <w:rFonts w:ascii="Arial" w:hAnsi="Arial" w:cs="Arial"/>
        </w:rPr>
      </w:pPr>
      <w:r w:rsidRPr="00214E04">
        <w:rPr>
          <w:rFonts w:ascii="Arial" w:hAnsi="Arial" w:cs="Arial"/>
        </w:rPr>
        <w:t>lhůtu splatnosti faktury;</w:t>
      </w:r>
    </w:p>
    <w:p w14:paraId="33F4A997" w14:textId="77777777" w:rsidR="00214E04" w:rsidRPr="00214E04" w:rsidRDefault="00214E04" w:rsidP="00214E04">
      <w:pPr>
        <w:numPr>
          <w:ilvl w:val="0"/>
          <w:numId w:val="28"/>
        </w:numPr>
        <w:spacing w:before="40" w:after="40"/>
        <w:ind w:left="714" w:hanging="357"/>
        <w:jc w:val="both"/>
        <w:rPr>
          <w:rFonts w:ascii="Arial" w:hAnsi="Arial" w:cs="Arial"/>
        </w:rPr>
      </w:pPr>
      <w:r w:rsidRPr="00214E04">
        <w:rPr>
          <w:rFonts w:ascii="Arial" w:hAnsi="Arial" w:cs="Arial"/>
        </w:rPr>
        <w:t>jméno a vlastnoruční podpis osoby, která fakturu vystavila, včetně kontaktního telefonu;</w:t>
      </w:r>
    </w:p>
    <w:p w14:paraId="4C1AD6ED" w14:textId="77777777" w:rsidR="00214E04" w:rsidRPr="00214E04" w:rsidRDefault="00214E04" w:rsidP="00214E04">
      <w:pPr>
        <w:numPr>
          <w:ilvl w:val="0"/>
          <w:numId w:val="28"/>
        </w:numPr>
        <w:spacing w:before="40" w:after="40"/>
        <w:ind w:left="714" w:hanging="357"/>
        <w:jc w:val="both"/>
        <w:rPr>
          <w:rFonts w:ascii="Arial" w:hAnsi="Arial" w:cs="Arial"/>
        </w:rPr>
      </w:pPr>
      <w:r w:rsidRPr="00214E04">
        <w:rPr>
          <w:rFonts w:ascii="Arial" w:hAnsi="Arial" w:cs="Arial"/>
        </w:rPr>
        <w:t>datum podpisu předávacího protokolu, protokol bude přílohou faktury.</w:t>
      </w:r>
    </w:p>
    <w:p w14:paraId="3CB43078" w14:textId="77777777" w:rsidR="00214E04" w:rsidRPr="00214E04" w:rsidRDefault="00214E04" w:rsidP="00214E04">
      <w:pPr>
        <w:spacing w:before="40" w:after="40"/>
        <w:rPr>
          <w:rFonts w:ascii="Arial" w:hAnsi="Arial" w:cs="Arial"/>
        </w:rPr>
      </w:pPr>
    </w:p>
    <w:p w14:paraId="67B4346C" w14:textId="77777777" w:rsidR="00214E04" w:rsidRPr="00214E04" w:rsidRDefault="00214E04" w:rsidP="00214E04">
      <w:pPr>
        <w:pStyle w:val="Odstavecseseznamem"/>
        <w:numPr>
          <w:ilvl w:val="0"/>
          <w:numId w:val="30"/>
        </w:numPr>
        <w:spacing w:before="40" w:after="40" w:line="276" w:lineRule="auto"/>
        <w:jc w:val="both"/>
        <w:rPr>
          <w:rFonts w:ascii="Arial" w:hAnsi="Arial" w:cs="Arial"/>
        </w:rPr>
      </w:pPr>
      <w:r w:rsidRPr="00214E04">
        <w:rPr>
          <w:rFonts w:ascii="Arial" w:hAnsi="Arial" w:cs="Arial"/>
        </w:rPr>
        <w:t xml:space="preserve">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dvaceti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w:t>
      </w:r>
    </w:p>
    <w:p w14:paraId="10B1F9A6" w14:textId="77777777" w:rsidR="00214E04" w:rsidRDefault="00214E04" w:rsidP="00484986">
      <w:pPr>
        <w:pStyle w:val="BodyText21"/>
        <w:widowControl/>
        <w:spacing w:after="120" w:line="276" w:lineRule="auto"/>
        <w:ind w:left="360"/>
        <w:rPr>
          <w:rFonts w:ascii="Arial" w:hAnsi="Arial" w:cs="Arial"/>
          <w:sz w:val="20"/>
        </w:rPr>
      </w:pPr>
    </w:p>
    <w:p w14:paraId="5199A4D2" w14:textId="77777777" w:rsidR="00214E04" w:rsidRPr="00484986" w:rsidRDefault="00214E04" w:rsidP="00484986">
      <w:pPr>
        <w:pStyle w:val="BodyText21"/>
        <w:widowControl/>
        <w:spacing w:after="120" w:line="276" w:lineRule="auto"/>
        <w:ind w:left="360"/>
        <w:rPr>
          <w:rFonts w:ascii="Arial" w:hAnsi="Arial" w:cs="Arial"/>
          <w:sz w:val="20"/>
        </w:rPr>
      </w:pPr>
    </w:p>
    <w:p w14:paraId="506E51E5" w14:textId="7E85D767" w:rsidR="00ED5DF9" w:rsidRPr="00ED5DF9" w:rsidRDefault="00484986" w:rsidP="00ED5DF9">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Způsob provádění díla</w:t>
      </w:r>
    </w:p>
    <w:p w14:paraId="5FAD43F7" w14:textId="32F2C758" w:rsidR="00FB3427" w:rsidRDefault="00484986" w:rsidP="006C6651">
      <w:pPr>
        <w:pStyle w:val="Odstavecseseznamem"/>
        <w:numPr>
          <w:ilvl w:val="0"/>
          <w:numId w:val="18"/>
        </w:numPr>
        <w:spacing w:after="120"/>
        <w:ind w:left="425" w:hanging="425"/>
        <w:contextualSpacing w:val="0"/>
        <w:jc w:val="both"/>
        <w:rPr>
          <w:rFonts w:ascii="Arial" w:hAnsi="Arial" w:cs="Arial"/>
        </w:rPr>
      </w:pPr>
      <w:r>
        <w:rPr>
          <w:rFonts w:ascii="Arial" w:hAnsi="Arial" w:cs="Arial"/>
        </w:rPr>
        <w:t>Zhotovitel se zavazuje realizovat dílo v souladu s podmínkami smlouvy včetně jejich příloh a v souladu se všemi závaznými právními předpisy, vyhláškami, normami ČSN, účinnými ke dni předání celého díla objednateli. V případě, že před uplynutím lhůty dle čl. III odst. 1 této smlouvy dojde ke změně příslušné právní úpravy, je zhotovitel povinen tuto skutečnost zohlednit.</w:t>
      </w:r>
    </w:p>
    <w:p w14:paraId="26D63B8F" w14:textId="5951605F" w:rsidR="00484986" w:rsidRDefault="0041368B" w:rsidP="006C6651">
      <w:pPr>
        <w:pStyle w:val="Odstavecseseznamem"/>
        <w:numPr>
          <w:ilvl w:val="0"/>
          <w:numId w:val="18"/>
        </w:numPr>
        <w:spacing w:after="120"/>
        <w:ind w:left="425" w:hanging="425"/>
        <w:contextualSpacing w:val="0"/>
        <w:jc w:val="both"/>
        <w:rPr>
          <w:rFonts w:ascii="Arial" w:hAnsi="Arial" w:cs="Arial"/>
        </w:rPr>
      </w:pPr>
      <w:r>
        <w:rPr>
          <w:rFonts w:ascii="Arial" w:hAnsi="Arial" w:cs="Arial"/>
        </w:rPr>
        <w:t>Zhotovitel je povinen při provádění díla zajistit, aby dílo bylo provedeno bez jakýchkoliv vad a nedodělků nejpozději ve lhůtě dle čl. III. odst. 1 této smlouvy.</w:t>
      </w:r>
    </w:p>
    <w:p w14:paraId="21EB00FE" w14:textId="2A440A59" w:rsidR="0041368B" w:rsidRDefault="0041368B" w:rsidP="006C6651">
      <w:pPr>
        <w:pStyle w:val="Odstavecseseznamem"/>
        <w:numPr>
          <w:ilvl w:val="0"/>
          <w:numId w:val="18"/>
        </w:numPr>
        <w:spacing w:after="120"/>
        <w:ind w:left="425" w:hanging="425"/>
        <w:contextualSpacing w:val="0"/>
        <w:jc w:val="both"/>
        <w:rPr>
          <w:rFonts w:ascii="Arial" w:hAnsi="Arial" w:cs="Arial"/>
        </w:rPr>
      </w:pPr>
      <w:r>
        <w:rPr>
          <w:rFonts w:ascii="Arial" w:hAnsi="Arial" w:cs="Arial"/>
        </w:rPr>
        <w:t>Za účelem provádění díla je zhotovitel povinen opatřit si veškeré podklady, jež jsou nezbytné pro řádné provedení díla dle smlouvy. V souvislosti s povinností zhotovitele dle předchozí věty se objednatel zavazuje poskytnout zhotoviteli nezbytnou součinnost, a to vyjma činností odborné povahy ve vztahu k předmětu smlouvy.</w:t>
      </w:r>
    </w:p>
    <w:p w14:paraId="0F4DBB06" w14:textId="6D8EDF0A" w:rsidR="00C4042F" w:rsidRDefault="00C4042F" w:rsidP="006C6651">
      <w:pPr>
        <w:pStyle w:val="Odstavecseseznamem"/>
        <w:numPr>
          <w:ilvl w:val="0"/>
          <w:numId w:val="18"/>
        </w:numPr>
        <w:spacing w:after="120"/>
        <w:ind w:left="425" w:hanging="425"/>
        <w:contextualSpacing w:val="0"/>
        <w:jc w:val="both"/>
        <w:rPr>
          <w:rFonts w:ascii="Arial" w:hAnsi="Arial" w:cs="Arial"/>
        </w:rPr>
      </w:pPr>
      <w:r>
        <w:rPr>
          <w:rFonts w:ascii="Arial" w:hAnsi="Arial" w:cs="Arial"/>
        </w:rPr>
        <w:t>Zhotovitel je povinen při provádění díla postupovat v souladu s pokyny objednatele a s podmínkami uvedenými v podkladech, jež mu byly zadavatelem předány. Zhotovitel je povinen upozornit objednatele bez zbytečného odkladu na nevhodnou povahu věcí převzatých od objednatele nebo požadavků, připomínek a pokynů daných mu objednatelem k plnění předmětu smlouvy, jestliže zhotovitel mohl tuto nevhodnost zjistit při vynaložení odporné péče.</w:t>
      </w:r>
    </w:p>
    <w:p w14:paraId="2C4E9B7A" w14:textId="60A840D0" w:rsidR="00561B6C" w:rsidRDefault="00F8627F" w:rsidP="006C6651">
      <w:pPr>
        <w:pStyle w:val="Odstavecseseznamem"/>
        <w:numPr>
          <w:ilvl w:val="0"/>
          <w:numId w:val="18"/>
        </w:numPr>
        <w:spacing w:after="120"/>
        <w:ind w:left="425" w:hanging="425"/>
        <w:contextualSpacing w:val="0"/>
        <w:jc w:val="both"/>
        <w:rPr>
          <w:rFonts w:ascii="Arial" w:hAnsi="Arial" w:cs="Arial"/>
        </w:rPr>
      </w:pPr>
      <w:r>
        <w:rPr>
          <w:rFonts w:ascii="Arial" w:hAnsi="Arial" w:cs="Arial"/>
        </w:rPr>
        <w:t>Zhotovitel oznámí minimálně 10</w:t>
      </w:r>
      <w:r w:rsidR="004B25FC">
        <w:rPr>
          <w:rFonts w:ascii="Arial" w:hAnsi="Arial" w:cs="Arial"/>
        </w:rPr>
        <w:t xml:space="preserve"> dní předem objednateli písemně, že </w:t>
      </w:r>
      <w:r w:rsidR="008E154D">
        <w:rPr>
          <w:rFonts w:ascii="Arial" w:hAnsi="Arial" w:cs="Arial"/>
        </w:rPr>
        <w:t xml:space="preserve">elektronická </w:t>
      </w:r>
      <w:r w:rsidR="004B25FC">
        <w:rPr>
          <w:rFonts w:ascii="Arial" w:hAnsi="Arial" w:cs="Arial"/>
        </w:rPr>
        <w:t>úřední deska je připravena k osazení v místě plnění. Osazení elektronické úřední desky proběhne v termínu dle domluvy smluvních stran</w:t>
      </w:r>
      <w:r w:rsidR="008E154D">
        <w:rPr>
          <w:rFonts w:ascii="Arial" w:hAnsi="Arial" w:cs="Arial"/>
        </w:rPr>
        <w:t>.</w:t>
      </w:r>
    </w:p>
    <w:p w14:paraId="4C411C78" w14:textId="0F8913E4" w:rsidR="004B25FC" w:rsidRDefault="004B25FC" w:rsidP="006C6651">
      <w:pPr>
        <w:pStyle w:val="Odstavecseseznamem"/>
        <w:numPr>
          <w:ilvl w:val="0"/>
          <w:numId w:val="18"/>
        </w:numPr>
        <w:spacing w:after="120"/>
        <w:ind w:left="425" w:hanging="425"/>
        <w:contextualSpacing w:val="0"/>
        <w:jc w:val="both"/>
        <w:rPr>
          <w:rFonts w:ascii="Arial" w:hAnsi="Arial" w:cs="Arial"/>
        </w:rPr>
      </w:pPr>
      <w:r>
        <w:rPr>
          <w:rFonts w:ascii="Arial" w:hAnsi="Arial" w:cs="Arial"/>
        </w:rPr>
        <w:t>Zhotovitel je povinen při osazení elektronické úřední desky v místě plnění neobtěžovat třetí osoby a okolní prostory zejména hlukem, pachem, emisemi, prachem, vibracemi, exhalacemi a zastíněním nad míru přiměřenou poměrům.</w:t>
      </w:r>
    </w:p>
    <w:p w14:paraId="18CCC7B4" w14:textId="21373C25" w:rsidR="004B25FC" w:rsidRDefault="004B25FC" w:rsidP="006C6651">
      <w:pPr>
        <w:pStyle w:val="Odstavecseseznamem"/>
        <w:numPr>
          <w:ilvl w:val="0"/>
          <w:numId w:val="18"/>
        </w:numPr>
        <w:spacing w:after="120"/>
        <w:ind w:left="425" w:hanging="425"/>
        <w:contextualSpacing w:val="0"/>
        <w:jc w:val="both"/>
        <w:rPr>
          <w:rFonts w:ascii="Arial" w:hAnsi="Arial" w:cs="Arial"/>
        </w:rPr>
      </w:pPr>
      <w:r>
        <w:rPr>
          <w:rFonts w:ascii="Arial" w:hAnsi="Arial" w:cs="Arial"/>
        </w:rPr>
        <w:t>Objednatel je oprávněn kdykoliv kontrolovat provádění díla.</w:t>
      </w:r>
    </w:p>
    <w:p w14:paraId="526208D8" w14:textId="5C63E01B" w:rsidR="004B25FC" w:rsidRDefault="004B25FC" w:rsidP="006C6651">
      <w:pPr>
        <w:pStyle w:val="Odstavecseseznamem"/>
        <w:numPr>
          <w:ilvl w:val="0"/>
          <w:numId w:val="18"/>
        </w:numPr>
        <w:spacing w:after="120"/>
        <w:ind w:left="425" w:hanging="425"/>
        <w:contextualSpacing w:val="0"/>
        <w:jc w:val="both"/>
        <w:rPr>
          <w:rFonts w:ascii="Arial" w:hAnsi="Arial" w:cs="Arial"/>
        </w:rPr>
      </w:pPr>
      <w:r>
        <w:rPr>
          <w:rFonts w:ascii="Arial" w:hAnsi="Arial" w:cs="Arial"/>
        </w:rPr>
        <w:t>Zhotovitel je povinen bezodkladně informovat objednatele o všech skutečnostech, jež by mohly mít negativní vliv na provádění díla dle smlouvy, a to zejména ve vztahu k </w:t>
      </w:r>
      <w:r w:rsidR="008E154D">
        <w:rPr>
          <w:rFonts w:ascii="Arial" w:hAnsi="Arial" w:cs="Arial"/>
        </w:rPr>
        <w:t xml:space="preserve">termínu </w:t>
      </w:r>
      <w:r>
        <w:rPr>
          <w:rFonts w:ascii="Arial" w:hAnsi="Arial" w:cs="Arial"/>
        </w:rPr>
        <w:t>plnění dle čl. II. smlouvy.</w:t>
      </w:r>
    </w:p>
    <w:p w14:paraId="55CBF86E" w14:textId="5ADA43F6" w:rsidR="004B25FC" w:rsidRDefault="004B25FC" w:rsidP="006C6651">
      <w:pPr>
        <w:pStyle w:val="Odstavecseseznamem"/>
        <w:numPr>
          <w:ilvl w:val="0"/>
          <w:numId w:val="18"/>
        </w:numPr>
        <w:spacing w:after="120"/>
        <w:ind w:left="425" w:hanging="425"/>
        <w:contextualSpacing w:val="0"/>
        <w:jc w:val="both"/>
        <w:rPr>
          <w:rFonts w:ascii="Arial" w:hAnsi="Arial" w:cs="Arial"/>
        </w:rPr>
      </w:pPr>
      <w:r>
        <w:rPr>
          <w:rFonts w:ascii="Arial" w:hAnsi="Arial" w:cs="Arial"/>
        </w:rPr>
        <w:t xml:space="preserve">Zjistí-li objednatel, že zhotovitel při provádění díla dle smlouvy postupuje v rozporu se svými povinnostmi, je oprávněn požadovat, aby zhotovitel bezodkladně odstranil vady vzniklé vadným poskytováním plnění dle smlouvy a aby při provádění díla dle smlouvy postupoval řádně a v souladu se smlouvou. </w:t>
      </w:r>
      <w:r w:rsidR="002F4985">
        <w:rPr>
          <w:rFonts w:ascii="Arial" w:hAnsi="Arial" w:cs="Arial"/>
        </w:rPr>
        <w:t>Neučiní-li tak zhotovitel ani v přiměřené lhůtě poskytnuté mu objednatelem, bude se tento stav považovat za podstatné porušení smlouvy ze strany zhotovitele.</w:t>
      </w:r>
    </w:p>
    <w:p w14:paraId="026E1255" w14:textId="522B6CC5" w:rsidR="00BC01A0" w:rsidRDefault="0058142D" w:rsidP="00986ED2">
      <w:pPr>
        <w:pStyle w:val="Odstavecseseznamem"/>
        <w:numPr>
          <w:ilvl w:val="0"/>
          <w:numId w:val="18"/>
        </w:numPr>
        <w:spacing w:after="240"/>
        <w:ind w:left="425" w:hanging="425"/>
        <w:jc w:val="both"/>
        <w:rPr>
          <w:rFonts w:ascii="Arial" w:hAnsi="Arial" w:cs="Arial"/>
        </w:rPr>
      </w:pPr>
      <w:r>
        <w:rPr>
          <w:rFonts w:ascii="Arial" w:hAnsi="Arial" w:cs="Arial"/>
        </w:rPr>
        <w:t>Zhotovitel se zavazuje před protokolárním předáním díla:</w:t>
      </w:r>
    </w:p>
    <w:p w14:paraId="66F8AE49" w14:textId="77777777" w:rsidR="00962B76" w:rsidRPr="00962B76" w:rsidRDefault="00962B76" w:rsidP="00962B76">
      <w:pPr>
        <w:pStyle w:val="Odstavecseseznamem"/>
        <w:spacing w:after="240"/>
        <w:ind w:left="425"/>
        <w:jc w:val="both"/>
        <w:rPr>
          <w:rFonts w:ascii="Arial" w:hAnsi="Arial" w:cs="Arial"/>
          <w:sz w:val="12"/>
        </w:rPr>
      </w:pPr>
    </w:p>
    <w:p w14:paraId="2C86AB51" w14:textId="77777777" w:rsidR="00962B76" w:rsidRDefault="00962B76" w:rsidP="00986ED2">
      <w:pPr>
        <w:pStyle w:val="Odstavecseseznamem"/>
        <w:numPr>
          <w:ilvl w:val="1"/>
          <w:numId w:val="18"/>
        </w:numPr>
        <w:spacing w:before="120" w:after="120"/>
        <w:ind w:left="1134" w:hanging="357"/>
        <w:contextualSpacing w:val="0"/>
        <w:jc w:val="both"/>
        <w:rPr>
          <w:rFonts w:ascii="Arial" w:hAnsi="Arial" w:cs="Arial"/>
        </w:rPr>
      </w:pPr>
      <w:r>
        <w:rPr>
          <w:rFonts w:ascii="Arial" w:hAnsi="Arial" w:cs="Arial"/>
        </w:rPr>
        <w:t>Na své náklady odstranit odpady a nečistoty vzniklé jeho pracemi,</w:t>
      </w:r>
    </w:p>
    <w:p w14:paraId="0DFD8F9C" w14:textId="6A5AFADF" w:rsidR="00962B76" w:rsidRDefault="00962B76" w:rsidP="006E6199">
      <w:pPr>
        <w:pStyle w:val="Odstavecseseznamem"/>
        <w:numPr>
          <w:ilvl w:val="1"/>
          <w:numId w:val="18"/>
        </w:numPr>
        <w:spacing w:before="120" w:after="120"/>
        <w:ind w:left="1134" w:hanging="357"/>
        <w:contextualSpacing w:val="0"/>
        <w:jc w:val="both"/>
        <w:rPr>
          <w:rFonts w:ascii="Arial" w:hAnsi="Arial" w:cs="Arial"/>
        </w:rPr>
      </w:pPr>
      <w:r w:rsidRPr="00962B76">
        <w:rPr>
          <w:rFonts w:ascii="Arial" w:hAnsi="Arial" w:cs="Arial"/>
        </w:rPr>
        <w:lastRenderedPageBreak/>
        <w:t>Předat objednateli manuály a návody v elektronické úřední desce v českém jazyce, to jak k</w:t>
      </w:r>
      <w:r>
        <w:rPr>
          <w:rFonts w:ascii="Arial" w:hAnsi="Arial" w:cs="Arial"/>
        </w:rPr>
        <w:t> </w:t>
      </w:r>
      <w:r w:rsidRPr="006E6199">
        <w:rPr>
          <w:rFonts w:ascii="Arial" w:hAnsi="Arial" w:cs="Arial"/>
        </w:rPr>
        <w:t>hardware (dále jen „HW“)</w:t>
      </w:r>
      <w:r>
        <w:rPr>
          <w:rFonts w:ascii="Arial" w:hAnsi="Arial" w:cs="Arial"/>
        </w:rPr>
        <w:t>, tak i k SW,</w:t>
      </w:r>
    </w:p>
    <w:p w14:paraId="3F573B6B" w14:textId="48A10F90" w:rsidR="00962B76" w:rsidRDefault="00962B76" w:rsidP="006E6199">
      <w:pPr>
        <w:pStyle w:val="Odstavecseseznamem"/>
        <w:numPr>
          <w:ilvl w:val="1"/>
          <w:numId w:val="18"/>
        </w:numPr>
        <w:spacing w:before="120" w:after="120"/>
        <w:ind w:left="1134" w:hanging="357"/>
        <w:jc w:val="both"/>
        <w:rPr>
          <w:rFonts w:ascii="Arial" w:hAnsi="Arial" w:cs="Arial"/>
        </w:rPr>
      </w:pPr>
      <w:r>
        <w:rPr>
          <w:rFonts w:ascii="Arial" w:hAnsi="Arial" w:cs="Arial"/>
        </w:rPr>
        <w:t xml:space="preserve">Zaškolit objednatelem stanovené osoby, aby byly schopny samostatně elektronickou úřední desku a související SW obsluhovat a provádět její běžnou údržbu a dále provést další zaškolení dle přílohy č. 1 této smlouvy. Vztahují-li se na zaškolení obecně závazné právní předpisy, provede zhotovitel zaškolení v souladu s těmito právními předpisy. Na termínu zaškolení se smluvní strany předmětem dohodnou a o zaškolení pořídí písemný protokol. Zaškolení proběhne v českém jazyce. </w:t>
      </w:r>
    </w:p>
    <w:p w14:paraId="65DEDC34" w14:textId="77777777" w:rsidR="00AC556F" w:rsidRPr="00AC556F" w:rsidRDefault="00AC556F" w:rsidP="00AC556F">
      <w:pPr>
        <w:pStyle w:val="Odstavecseseznamem"/>
        <w:spacing w:before="120" w:after="240"/>
        <w:ind w:left="1418"/>
        <w:jc w:val="both"/>
        <w:rPr>
          <w:rFonts w:ascii="Arial" w:hAnsi="Arial" w:cs="Arial"/>
          <w:sz w:val="14"/>
        </w:rPr>
      </w:pPr>
    </w:p>
    <w:p w14:paraId="72A18133" w14:textId="75DF80F5" w:rsidR="00AC556F" w:rsidRDefault="00AC556F" w:rsidP="00986ED2">
      <w:pPr>
        <w:pStyle w:val="Odstavecseseznamem"/>
        <w:numPr>
          <w:ilvl w:val="0"/>
          <w:numId w:val="18"/>
        </w:numPr>
        <w:spacing w:after="240"/>
        <w:ind w:left="425" w:hanging="425"/>
        <w:jc w:val="both"/>
        <w:rPr>
          <w:rFonts w:ascii="Arial" w:hAnsi="Arial" w:cs="Arial"/>
        </w:rPr>
      </w:pPr>
      <w:r>
        <w:rPr>
          <w:rFonts w:ascii="Arial" w:hAnsi="Arial" w:cs="Arial"/>
        </w:rPr>
        <w:t xml:space="preserve">Zhotovitel se zavazuje zajistit, že veškerá komunikace na základě této smlouvy bude z jeho strany vedena v českém jazyce, a to včetně řešení incidentů dle čl. </w:t>
      </w:r>
      <w:r w:rsidR="008E154D">
        <w:rPr>
          <w:rFonts w:ascii="Arial" w:hAnsi="Arial" w:cs="Arial"/>
        </w:rPr>
        <w:t>VIII.</w:t>
      </w:r>
      <w:r>
        <w:rPr>
          <w:rFonts w:ascii="Arial" w:hAnsi="Arial" w:cs="Arial"/>
        </w:rPr>
        <w:t xml:space="preserve"> smlouvy.</w:t>
      </w:r>
    </w:p>
    <w:p w14:paraId="7560017A" w14:textId="7F259FC0" w:rsidR="00D40853" w:rsidRDefault="00D40853" w:rsidP="00D40853">
      <w:pPr>
        <w:spacing w:after="120"/>
        <w:jc w:val="both"/>
        <w:rPr>
          <w:rFonts w:ascii="Arial" w:hAnsi="Arial" w:cs="Arial"/>
        </w:rPr>
      </w:pPr>
    </w:p>
    <w:p w14:paraId="6C87390A" w14:textId="01ACCBBB" w:rsidR="00D40853" w:rsidRPr="00D40853" w:rsidRDefault="009848D7" w:rsidP="00986ED2">
      <w:pPr>
        <w:pStyle w:val="BodyText21"/>
        <w:widowControl/>
        <w:numPr>
          <w:ilvl w:val="0"/>
          <w:numId w:val="6"/>
        </w:numPr>
        <w:spacing w:after="120" w:line="276" w:lineRule="auto"/>
        <w:jc w:val="center"/>
        <w:rPr>
          <w:rFonts w:ascii="Arial" w:hAnsi="Arial" w:cs="Arial"/>
          <w:b/>
          <w:sz w:val="20"/>
        </w:rPr>
      </w:pPr>
      <w:r>
        <w:rPr>
          <w:rFonts w:ascii="Arial" w:hAnsi="Arial" w:cs="Arial"/>
          <w:b/>
          <w:sz w:val="20"/>
        </w:rPr>
        <w:t>Předání díla</w:t>
      </w:r>
    </w:p>
    <w:p w14:paraId="2891873B" w14:textId="1A4812DA" w:rsidR="00D40853" w:rsidRDefault="009848D7" w:rsidP="00986ED2">
      <w:pPr>
        <w:numPr>
          <w:ilvl w:val="0"/>
          <w:numId w:val="7"/>
        </w:numPr>
        <w:spacing w:after="120"/>
        <w:jc w:val="both"/>
        <w:rPr>
          <w:rFonts w:ascii="Arial" w:hAnsi="Arial" w:cs="Arial"/>
        </w:rPr>
      </w:pPr>
      <w:r>
        <w:rPr>
          <w:rFonts w:ascii="Arial" w:hAnsi="Arial" w:cs="Arial"/>
        </w:rPr>
        <w:t xml:space="preserve">Dílo bude považováno za provedené až po jeho protokolárním předání objednateli v souladu s podmínkami smlouvy. </w:t>
      </w:r>
    </w:p>
    <w:p w14:paraId="5A07F40F" w14:textId="7E94A367" w:rsidR="009848D7" w:rsidRDefault="009848D7" w:rsidP="00986ED2">
      <w:pPr>
        <w:numPr>
          <w:ilvl w:val="0"/>
          <w:numId w:val="7"/>
        </w:numPr>
        <w:spacing w:after="120"/>
        <w:jc w:val="both"/>
        <w:rPr>
          <w:rFonts w:ascii="Arial" w:hAnsi="Arial" w:cs="Arial"/>
        </w:rPr>
      </w:pPr>
      <w:r>
        <w:rPr>
          <w:rFonts w:ascii="Arial" w:hAnsi="Arial" w:cs="Arial"/>
        </w:rPr>
        <w:t>Zhotovitel je povinen v rámci předání díla předat objednateli příslušné výstupy a dokumentaci.</w:t>
      </w:r>
    </w:p>
    <w:p w14:paraId="274DA1FA" w14:textId="7EE3D399" w:rsidR="009848D7" w:rsidRDefault="009848D7" w:rsidP="00986ED2">
      <w:pPr>
        <w:numPr>
          <w:ilvl w:val="0"/>
          <w:numId w:val="7"/>
        </w:numPr>
        <w:spacing w:after="120"/>
        <w:jc w:val="both"/>
        <w:rPr>
          <w:rFonts w:ascii="Arial" w:hAnsi="Arial" w:cs="Arial"/>
        </w:rPr>
      </w:pPr>
      <w:r>
        <w:rPr>
          <w:rFonts w:ascii="Arial" w:hAnsi="Arial" w:cs="Arial"/>
        </w:rPr>
        <w:t>Objednatel se zavazuje dílo převzít v případě, že bude předáno bez jakýchkoli vad a nedodělků v souladu s podmínkami smlouvy. O předání a převzetí díla zhotovitel sepíše protokol, který bude obsahovat:</w:t>
      </w:r>
    </w:p>
    <w:p w14:paraId="0539A19A" w14:textId="2B0316D5" w:rsidR="009848D7" w:rsidRDefault="00585F91" w:rsidP="00986ED2">
      <w:pPr>
        <w:numPr>
          <w:ilvl w:val="1"/>
          <w:numId w:val="7"/>
        </w:numPr>
        <w:spacing w:after="120"/>
        <w:jc w:val="both"/>
        <w:rPr>
          <w:rFonts w:ascii="Arial" w:hAnsi="Arial" w:cs="Arial"/>
        </w:rPr>
      </w:pPr>
      <w:r>
        <w:rPr>
          <w:rFonts w:ascii="Arial" w:hAnsi="Arial" w:cs="Arial"/>
        </w:rPr>
        <w:t>Označení předmětu díla,</w:t>
      </w:r>
    </w:p>
    <w:p w14:paraId="308FA459" w14:textId="42A40D26" w:rsidR="00585F91" w:rsidRDefault="00585F91" w:rsidP="00986ED2">
      <w:pPr>
        <w:numPr>
          <w:ilvl w:val="1"/>
          <w:numId w:val="7"/>
        </w:numPr>
        <w:spacing w:after="120"/>
        <w:jc w:val="both"/>
        <w:rPr>
          <w:rFonts w:ascii="Arial" w:hAnsi="Arial" w:cs="Arial"/>
        </w:rPr>
      </w:pPr>
      <w:r>
        <w:rPr>
          <w:rFonts w:ascii="Arial" w:hAnsi="Arial" w:cs="Arial"/>
        </w:rPr>
        <w:t>Označení objednatele a zhotovitele díla,</w:t>
      </w:r>
    </w:p>
    <w:p w14:paraId="2A994445" w14:textId="4CEC31D0" w:rsidR="00585F91" w:rsidRDefault="00585F91" w:rsidP="00986ED2">
      <w:pPr>
        <w:numPr>
          <w:ilvl w:val="1"/>
          <w:numId w:val="7"/>
        </w:numPr>
        <w:spacing w:after="120"/>
        <w:jc w:val="both"/>
        <w:rPr>
          <w:rFonts w:ascii="Arial" w:hAnsi="Arial" w:cs="Arial"/>
        </w:rPr>
      </w:pPr>
      <w:r>
        <w:rPr>
          <w:rFonts w:ascii="Arial" w:hAnsi="Arial" w:cs="Arial"/>
        </w:rPr>
        <w:t>Číslo a datum uzavření smlouvy, včetně čísel a dat uzavření jejich dodatků,</w:t>
      </w:r>
    </w:p>
    <w:p w14:paraId="1C3FE237" w14:textId="574000FD" w:rsidR="00585F91" w:rsidRDefault="00585F91" w:rsidP="00986ED2">
      <w:pPr>
        <w:numPr>
          <w:ilvl w:val="1"/>
          <w:numId w:val="7"/>
        </w:numPr>
        <w:spacing w:after="120"/>
        <w:jc w:val="both"/>
        <w:rPr>
          <w:rFonts w:ascii="Arial" w:hAnsi="Arial" w:cs="Arial"/>
        </w:rPr>
      </w:pPr>
      <w:r>
        <w:rPr>
          <w:rFonts w:ascii="Arial" w:hAnsi="Arial" w:cs="Arial"/>
        </w:rPr>
        <w:t>Seznam předávané dokumentace,</w:t>
      </w:r>
    </w:p>
    <w:p w14:paraId="4D72D4C2" w14:textId="308B8BF5" w:rsidR="00585F91" w:rsidRDefault="00585F91" w:rsidP="00986ED2">
      <w:pPr>
        <w:numPr>
          <w:ilvl w:val="1"/>
          <w:numId w:val="7"/>
        </w:numPr>
        <w:spacing w:after="120"/>
        <w:jc w:val="both"/>
        <w:rPr>
          <w:rFonts w:ascii="Arial" w:hAnsi="Arial" w:cs="Arial"/>
        </w:rPr>
      </w:pPr>
      <w:r>
        <w:rPr>
          <w:rFonts w:ascii="Arial" w:hAnsi="Arial" w:cs="Arial"/>
        </w:rPr>
        <w:t>Prohlášení objednatele, že dílo přejímá (nepřejímá),</w:t>
      </w:r>
    </w:p>
    <w:p w14:paraId="74850A25" w14:textId="6BDFAD43" w:rsidR="00585F91" w:rsidRDefault="00585F91" w:rsidP="00986ED2">
      <w:pPr>
        <w:numPr>
          <w:ilvl w:val="1"/>
          <w:numId w:val="7"/>
        </w:numPr>
        <w:spacing w:after="120"/>
        <w:jc w:val="both"/>
        <w:rPr>
          <w:rFonts w:ascii="Arial" w:hAnsi="Arial" w:cs="Arial"/>
        </w:rPr>
      </w:pPr>
      <w:r>
        <w:rPr>
          <w:rFonts w:ascii="Arial" w:hAnsi="Arial" w:cs="Arial"/>
        </w:rPr>
        <w:t>Datum a místo sepsání protokolu,</w:t>
      </w:r>
    </w:p>
    <w:p w14:paraId="7F06E603" w14:textId="5F13EF9F" w:rsidR="00585F91" w:rsidRDefault="00585F91" w:rsidP="00986ED2">
      <w:pPr>
        <w:numPr>
          <w:ilvl w:val="1"/>
          <w:numId w:val="7"/>
        </w:numPr>
        <w:spacing w:after="120"/>
        <w:jc w:val="both"/>
        <w:rPr>
          <w:rFonts w:ascii="Arial" w:hAnsi="Arial" w:cs="Arial"/>
        </w:rPr>
      </w:pPr>
      <w:r>
        <w:rPr>
          <w:rFonts w:ascii="Arial" w:hAnsi="Arial" w:cs="Arial"/>
        </w:rPr>
        <w:t>Jména a podpisy zástupců objednatele a zhotovitele.</w:t>
      </w:r>
    </w:p>
    <w:p w14:paraId="08880DB3" w14:textId="148C1DDA" w:rsidR="00585F91" w:rsidRDefault="00585F91" w:rsidP="00986ED2">
      <w:pPr>
        <w:numPr>
          <w:ilvl w:val="0"/>
          <w:numId w:val="7"/>
        </w:numPr>
        <w:spacing w:after="120"/>
        <w:jc w:val="both"/>
        <w:rPr>
          <w:rFonts w:ascii="Arial" w:hAnsi="Arial" w:cs="Arial"/>
        </w:rPr>
      </w:pPr>
      <w:r>
        <w:rPr>
          <w:rFonts w:ascii="Arial" w:hAnsi="Arial" w:cs="Arial"/>
        </w:rPr>
        <w:t xml:space="preserve">Pokud </w:t>
      </w:r>
      <w:r w:rsidR="00545944">
        <w:rPr>
          <w:rFonts w:ascii="Arial" w:hAnsi="Arial" w:cs="Arial"/>
        </w:rPr>
        <w:t>objednatel dílo nepřevezme, protože obsahuje vady nebo nedodělky, je povinen tyto vady a nedodělky v předávacím protokolu specifikovat. Dílo bude provedeno až po odstranění všech vad či nedodělků, tj. předáním a převzetím díla bez jakýchkoli vad a nedodělků.</w:t>
      </w:r>
    </w:p>
    <w:p w14:paraId="5E61DF21" w14:textId="26151497" w:rsidR="00EB70DD" w:rsidRDefault="00EB70DD" w:rsidP="00986ED2">
      <w:pPr>
        <w:numPr>
          <w:ilvl w:val="0"/>
          <w:numId w:val="7"/>
        </w:numPr>
        <w:spacing w:after="120"/>
        <w:jc w:val="both"/>
        <w:rPr>
          <w:rFonts w:ascii="Arial" w:hAnsi="Arial" w:cs="Arial"/>
        </w:rPr>
      </w:pPr>
      <w:r>
        <w:rPr>
          <w:rFonts w:ascii="Arial" w:hAnsi="Arial" w:cs="Arial"/>
        </w:rPr>
        <w:t>Nebezpečí škody na věci a vlastnické právo přechází na objednatele protokolárním převzetím díla.</w:t>
      </w:r>
    </w:p>
    <w:p w14:paraId="5185A20B" w14:textId="77777777" w:rsidR="009848D7" w:rsidRPr="00D40853" w:rsidRDefault="009848D7" w:rsidP="009848D7">
      <w:pPr>
        <w:spacing w:after="120"/>
        <w:ind w:left="624"/>
        <w:jc w:val="both"/>
        <w:rPr>
          <w:rFonts w:ascii="Arial" w:hAnsi="Arial" w:cs="Arial"/>
        </w:rPr>
      </w:pPr>
    </w:p>
    <w:p w14:paraId="0C9D4591" w14:textId="0C0E62DD" w:rsidR="001F0CD4" w:rsidRPr="001F0CD4" w:rsidRDefault="008D1EB3" w:rsidP="00986ED2">
      <w:pPr>
        <w:pStyle w:val="BodyText21"/>
        <w:widowControl/>
        <w:numPr>
          <w:ilvl w:val="0"/>
          <w:numId w:val="6"/>
        </w:numPr>
        <w:spacing w:after="120" w:line="276" w:lineRule="auto"/>
        <w:jc w:val="center"/>
        <w:rPr>
          <w:rFonts w:ascii="Arial" w:hAnsi="Arial" w:cs="Arial"/>
          <w:b/>
          <w:sz w:val="20"/>
        </w:rPr>
      </w:pPr>
      <w:r>
        <w:rPr>
          <w:rFonts w:ascii="Arial" w:hAnsi="Arial" w:cs="Arial"/>
          <w:b/>
          <w:sz w:val="20"/>
        </w:rPr>
        <w:t>Řešení incidentů</w:t>
      </w:r>
    </w:p>
    <w:p w14:paraId="146E2926" w14:textId="689ABCD5" w:rsidR="001F0CD4" w:rsidRPr="001F0CD4" w:rsidRDefault="00251A03" w:rsidP="00986ED2">
      <w:pPr>
        <w:numPr>
          <w:ilvl w:val="0"/>
          <w:numId w:val="8"/>
        </w:numPr>
        <w:spacing w:after="120"/>
        <w:jc w:val="both"/>
        <w:rPr>
          <w:rFonts w:ascii="Arial" w:hAnsi="Arial" w:cs="Arial"/>
        </w:rPr>
      </w:pPr>
      <w:r>
        <w:rPr>
          <w:rFonts w:ascii="Arial" w:hAnsi="Arial" w:cs="Arial"/>
        </w:rPr>
        <w:t xml:space="preserve">V případě indikovaného problému díla, který není v souladu s technickým stavem díla dle smlouvy vč. </w:t>
      </w:r>
      <w:r w:rsidR="00915C6B">
        <w:rPr>
          <w:rFonts w:ascii="Arial" w:hAnsi="Arial" w:cs="Arial"/>
        </w:rPr>
        <w:t>j</w:t>
      </w:r>
      <w:r>
        <w:rPr>
          <w:rFonts w:ascii="Arial" w:hAnsi="Arial" w:cs="Arial"/>
        </w:rPr>
        <w:t xml:space="preserve">ejích příloh </w:t>
      </w:r>
      <w:r>
        <w:rPr>
          <w:rFonts w:ascii="Arial" w:hAnsi="Arial" w:cs="Arial"/>
          <w:b/>
        </w:rPr>
        <w:t>(dále jen „incident“)</w:t>
      </w:r>
      <w:r>
        <w:rPr>
          <w:rFonts w:ascii="Arial" w:hAnsi="Arial" w:cs="Arial"/>
        </w:rPr>
        <w:t xml:space="preserve">, ohlásí objednatel incident e-mailem v českém jazyce na kontaktní e-mail: </w:t>
      </w:r>
      <w:r w:rsidRPr="00251A03">
        <w:rPr>
          <w:rFonts w:ascii="Arial" w:hAnsi="Arial" w:cs="Arial"/>
          <w:highlight w:val="yellow"/>
        </w:rPr>
        <w:t>……………………</w:t>
      </w:r>
      <w:r>
        <w:rPr>
          <w:rFonts w:ascii="Arial" w:hAnsi="Arial" w:cs="Arial"/>
        </w:rPr>
        <w:t xml:space="preserve"> Zhotovitel potvrdí</w:t>
      </w:r>
      <w:r w:rsidR="002157B2">
        <w:rPr>
          <w:rFonts w:ascii="Arial" w:hAnsi="Arial" w:cs="Arial"/>
        </w:rPr>
        <w:t xml:space="preserve"> přijetí informace o incidentu do 1 hodiny od jeho nahlášení (v případě nahlášení incidentu v pracovní den v</w:t>
      </w:r>
      <w:r w:rsidR="00AB1299">
        <w:rPr>
          <w:rFonts w:ascii="Arial" w:hAnsi="Arial" w:cs="Arial"/>
        </w:rPr>
        <w:t> </w:t>
      </w:r>
      <w:r w:rsidR="002157B2">
        <w:rPr>
          <w:rFonts w:ascii="Arial" w:hAnsi="Arial" w:cs="Arial"/>
        </w:rPr>
        <w:t>době</w:t>
      </w:r>
      <w:r w:rsidR="00AB1299">
        <w:rPr>
          <w:rFonts w:ascii="Arial" w:hAnsi="Arial" w:cs="Arial"/>
        </w:rPr>
        <w:t xml:space="preserve"> od 16:00 do 23:59 nebo o víkendu či ve dni pracovního klidu musí být přijetí informace o incidentu potvrzeno zhotovitelem do 9:00 následujícího pracovního dne, v případě nahlášení incidentu v pracovní den</w:t>
      </w:r>
      <w:r w:rsidR="00F80E3F">
        <w:rPr>
          <w:rFonts w:ascii="Arial" w:hAnsi="Arial" w:cs="Arial"/>
        </w:rPr>
        <w:t xml:space="preserve"> v době od 00:00 do 8:00 musí být přijetí informace o incidentu potvrzeno zhotovitelem do 9:00 téhož pracovního dne).</w:t>
      </w:r>
    </w:p>
    <w:p w14:paraId="143BE41F" w14:textId="3A20CA00" w:rsidR="001F0CD4" w:rsidRDefault="001F0CD4" w:rsidP="00986ED2">
      <w:pPr>
        <w:numPr>
          <w:ilvl w:val="0"/>
          <w:numId w:val="8"/>
        </w:numPr>
        <w:spacing w:after="120"/>
        <w:jc w:val="both"/>
        <w:rPr>
          <w:rFonts w:ascii="Arial" w:hAnsi="Arial" w:cs="Arial"/>
        </w:rPr>
      </w:pPr>
      <w:r w:rsidRPr="008D1998">
        <w:rPr>
          <w:rFonts w:ascii="Arial" w:hAnsi="Arial" w:cs="Arial"/>
        </w:rPr>
        <w:t>Zhotovit</w:t>
      </w:r>
      <w:r w:rsidR="00B74C96">
        <w:rPr>
          <w:rFonts w:ascii="Arial" w:hAnsi="Arial" w:cs="Arial"/>
        </w:rPr>
        <w:t>el je povinen incidenty vyřešit ve lhůtě v závislosti na závažnosti incidentu dle níže uvedené kategorizace:</w:t>
      </w:r>
    </w:p>
    <w:tbl>
      <w:tblPr>
        <w:tblStyle w:val="Mkatabulky"/>
        <w:tblW w:w="0" w:type="auto"/>
        <w:tblInd w:w="624" w:type="dxa"/>
        <w:tblLook w:val="04A0" w:firstRow="1" w:lastRow="0" w:firstColumn="1" w:lastColumn="0" w:noHBand="0" w:noVBand="1"/>
      </w:tblPr>
      <w:tblGrid>
        <w:gridCol w:w="1073"/>
        <w:gridCol w:w="5102"/>
        <w:gridCol w:w="2263"/>
      </w:tblGrid>
      <w:tr w:rsidR="001F5ACF" w14:paraId="21284AF0" w14:textId="77777777" w:rsidTr="001F5ACF">
        <w:tc>
          <w:tcPr>
            <w:tcW w:w="1073" w:type="dxa"/>
          </w:tcPr>
          <w:p w14:paraId="2A336B34" w14:textId="5AA8E371" w:rsidR="001F5ACF" w:rsidRDefault="001F5ACF" w:rsidP="00B74C96">
            <w:pPr>
              <w:spacing w:after="120"/>
              <w:jc w:val="both"/>
              <w:rPr>
                <w:rFonts w:ascii="Arial" w:hAnsi="Arial" w:cs="Arial"/>
              </w:rPr>
            </w:pPr>
            <w:r>
              <w:rPr>
                <w:rFonts w:ascii="Arial" w:hAnsi="Arial" w:cs="Arial"/>
              </w:rPr>
              <w:t>Kategorie incidentu</w:t>
            </w:r>
          </w:p>
        </w:tc>
        <w:tc>
          <w:tcPr>
            <w:tcW w:w="5102" w:type="dxa"/>
          </w:tcPr>
          <w:p w14:paraId="11A46CF4" w14:textId="161620FC" w:rsidR="001F5ACF" w:rsidRDefault="001F5ACF" w:rsidP="00B74C96">
            <w:pPr>
              <w:spacing w:after="120"/>
              <w:jc w:val="both"/>
              <w:rPr>
                <w:rFonts w:ascii="Arial" w:hAnsi="Arial" w:cs="Arial"/>
              </w:rPr>
            </w:pPr>
            <w:r>
              <w:rPr>
                <w:rFonts w:ascii="Arial" w:hAnsi="Arial" w:cs="Arial"/>
              </w:rPr>
              <w:t>Popis</w:t>
            </w:r>
          </w:p>
        </w:tc>
        <w:tc>
          <w:tcPr>
            <w:tcW w:w="2263" w:type="dxa"/>
          </w:tcPr>
          <w:p w14:paraId="6BF495EB" w14:textId="47B46F08" w:rsidR="001F5ACF" w:rsidRDefault="001F5ACF" w:rsidP="00B74C96">
            <w:pPr>
              <w:spacing w:after="120"/>
              <w:jc w:val="both"/>
              <w:rPr>
                <w:rFonts w:ascii="Arial" w:hAnsi="Arial" w:cs="Arial"/>
              </w:rPr>
            </w:pPr>
            <w:r>
              <w:rPr>
                <w:rFonts w:ascii="Arial" w:hAnsi="Arial" w:cs="Arial"/>
              </w:rPr>
              <w:t>Lhůta pro vyřešení</w:t>
            </w:r>
          </w:p>
        </w:tc>
      </w:tr>
      <w:tr w:rsidR="001F5ACF" w14:paraId="5EBAF6C1" w14:textId="77777777" w:rsidTr="001F5ACF">
        <w:tc>
          <w:tcPr>
            <w:tcW w:w="1073" w:type="dxa"/>
          </w:tcPr>
          <w:p w14:paraId="21CFA8B0" w14:textId="171A7605" w:rsidR="001F5ACF" w:rsidRDefault="001F5ACF" w:rsidP="00B74C96">
            <w:pPr>
              <w:spacing w:after="120"/>
              <w:jc w:val="both"/>
              <w:rPr>
                <w:rFonts w:ascii="Arial" w:hAnsi="Arial" w:cs="Arial"/>
              </w:rPr>
            </w:pPr>
            <w:r>
              <w:rPr>
                <w:rFonts w:ascii="Arial" w:hAnsi="Arial" w:cs="Arial"/>
              </w:rPr>
              <w:t>A</w:t>
            </w:r>
          </w:p>
        </w:tc>
        <w:tc>
          <w:tcPr>
            <w:tcW w:w="5102" w:type="dxa"/>
          </w:tcPr>
          <w:p w14:paraId="36873710" w14:textId="786BEECE" w:rsidR="001F5ACF" w:rsidRDefault="004405E4" w:rsidP="00B74C96">
            <w:pPr>
              <w:spacing w:after="120"/>
              <w:jc w:val="both"/>
              <w:rPr>
                <w:rFonts w:ascii="Arial" w:hAnsi="Arial" w:cs="Arial"/>
              </w:rPr>
            </w:pPr>
            <w:r>
              <w:rPr>
                <w:rFonts w:ascii="Arial" w:hAnsi="Arial" w:cs="Arial"/>
              </w:rPr>
              <w:t>Situace, kdy elektronická úřední deska je zcela nefunkční a neumožňuje práci uživatelů.</w:t>
            </w:r>
          </w:p>
        </w:tc>
        <w:tc>
          <w:tcPr>
            <w:tcW w:w="2263" w:type="dxa"/>
          </w:tcPr>
          <w:p w14:paraId="7C583374" w14:textId="47EE15DB" w:rsidR="001F5ACF" w:rsidRDefault="001F5ACF" w:rsidP="00B74C96">
            <w:pPr>
              <w:spacing w:after="120"/>
              <w:jc w:val="both"/>
              <w:rPr>
                <w:rFonts w:ascii="Arial" w:hAnsi="Arial" w:cs="Arial"/>
              </w:rPr>
            </w:pPr>
            <w:r>
              <w:rPr>
                <w:rFonts w:ascii="Arial" w:hAnsi="Arial" w:cs="Arial"/>
              </w:rPr>
              <w:t>12 hodin</w:t>
            </w:r>
          </w:p>
        </w:tc>
      </w:tr>
      <w:tr w:rsidR="001F5ACF" w14:paraId="6ADE6EFF" w14:textId="77777777" w:rsidTr="001F5ACF">
        <w:tc>
          <w:tcPr>
            <w:tcW w:w="1073" w:type="dxa"/>
          </w:tcPr>
          <w:p w14:paraId="45992FA4" w14:textId="54C3D0AD" w:rsidR="001F5ACF" w:rsidRDefault="001F5ACF" w:rsidP="00B74C96">
            <w:pPr>
              <w:spacing w:after="120"/>
              <w:jc w:val="both"/>
              <w:rPr>
                <w:rFonts w:ascii="Arial" w:hAnsi="Arial" w:cs="Arial"/>
              </w:rPr>
            </w:pPr>
            <w:r>
              <w:rPr>
                <w:rFonts w:ascii="Arial" w:hAnsi="Arial" w:cs="Arial"/>
              </w:rPr>
              <w:lastRenderedPageBreak/>
              <w:t>B</w:t>
            </w:r>
          </w:p>
        </w:tc>
        <w:tc>
          <w:tcPr>
            <w:tcW w:w="5102" w:type="dxa"/>
          </w:tcPr>
          <w:p w14:paraId="20C58524" w14:textId="75795BAC" w:rsidR="001F5ACF" w:rsidRDefault="004405E4" w:rsidP="00B74C96">
            <w:pPr>
              <w:spacing w:after="120"/>
              <w:jc w:val="both"/>
              <w:rPr>
                <w:rFonts w:ascii="Arial" w:hAnsi="Arial" w:cs="Arial"/>
              </w:rPr>
            </w:pPr>
            <w:r>
              <w:rPr>
                <w:rFonts w:ascii="Arial" w:hAnsi="Arial" w:cs="Arial"/>
              </w:rPr>
              <w:t>Situace, kdy elektronická úřední deska je částečně funkční, její užívání a administrace je po přechodu dobu možná se sníženým komfortem uživatelů či administrátorů, případně provizorním způsobem.</w:t>
            </w:r>
          </w:p>
        </w:tc>
        <w:tc>
          <w:tcPr>
            <w:tcW w:w="2263" w:type="dxa"/>
          </w:tcPr>
          <w:p w14:paraId="54917265" w14:textId="44B9099C" w:rsidR="001F5ACF" w:rsidRDefault="001F5ACF" w:rsidP="00B74C96">
            <w:pPr>
              <w:spacing w:after="120"/>
              <w:jc w:val="both"/>
              <w:rPr>
                <w:rFonts w:ascii="Arial" w:hAnsi="Arial" w:cs="Arial"/>
              </w:rPr>
            </w:pPr>
            <w:r>
              <w:rPr>
                <w:rFonts w:ascii="Arial" w:hAnsi="Arial" w:cs="Arial"/>
              </w:rPr>
              <w:t>Následující pracovní den</w:t>
            </w:r>
          </w:p>
        </w:tc>
      </w:tr>
      <w:tr w:rsidR="001F5ACF" w14:paraId="0B6F1631" w14:textId="77777777" w:rsidTr="001F5ACF">
        <w:tc>
          <w:tcPr>
            <w:tcW w:w="1073" w:type="dxa"/>
          </w:tcPr>
          <w:p w14:paraId="72551276" w14:textId="025324D6" w:rsidR="001F5ACF" w:rsidRDefault="001F5ACF" w:rsidP="00B74C96">
            <w:pPr>
              <w:spacing w:after="120"/>
              <w:jc w:val="both"/>
              <w:rPr>
                <w:rFonts w:ascii="Arial" w:hAnsi="Arial" w:cs="Arial"/>
              </w:rPr>
            </w:pPr>
            <w:r>
              <w:rPr>
                <w:rFonts w:ascii="Arial" w:hAnsi="Arial" w:cs="Arial"/>
              </w:rPr>
              <w:t>C</w:t>
            </w:r>
          </w:p>
        </w:tc>
        <w:tc>
          <w:tcPr>
            <w:tcW w:w="5102" w:type="dxa"/>
          </w:tcPr>
          <w:p w14:paraId="44B23360" w14:textId="7B40F93B" w:rsidR="001F5ACF" w:rsidRDefault="004405E4" w:rsidP="004405E4">
            <w:pPr>
              <w:spacing w:after="120"/>
              <w:jc w:val="both"/>
              <w:rPr>
                <w:rFonts w:ascii="Arial" w:hAnsi="Arial" w:cs="Arial"/>
              </w:rPr>
            </w:pPr>
            <w:r>
              <w:rPr>
                <w:rFonts w:ascii="Arial" w:hAnsi="Arial" w:cs="Arial"/>
              </w:rPr>
              <w:t>Nedostatky a vady drobného rozsahu, které nebrání užívání díla, nicméně nejsou v souladu s technickým stavem díla dle této smlouvy vč. jejich příloh.</w:t>
            </w:r>
          </w:p>
        </w:tc>
        <w:tc>
          <w:tcPr>
            <w:tcW w:w="2263" w:type="dxa"/>
          </w:tcPr>
          <w:p w14:paraId="0369C31E" w14:textId="5E50B64E" w:rsidR="001F5ACF" w:rsidRDefault="001F5ACF" w:rsidP="00B74C96">
            <w:pPr>
              <w:spacing w:after="120"/>
              <w:jc w:val="both"/>
              <w:rPr>
                <w:rFonts w:ascii="Arial" w:hAnsi="Arial" w:cs="Arial"/>
              </w:rPr>
            </w:pPr>
            <w:r>
              <w:rPr>
                <w:rFonts w:ascii="Arial" w:hAnsi="Arial" w:cs="Arial"/>
              </w:rPr>
              <w:t>7 kalendářních dnů</w:t>
            </w:r>
          </w:p>
        </w:tc>
      </w:tr>
    </w:tbl>
    <w:p w14:paraId="16F22643" w14:textId="772F6333" w:rsidR="00B74C96" w:rsidRDefault="00B74C96" w:rsidP="00B74C96">
      <w:pPr>
        <w:spacing w:after="120"/>
        <w:ind w:left="624"/>
        <w:jc w:val="both"/>
        <w:rPr>
          <w:rFonts w:ascii="Arial" w:hAnsi="Arial" w:cs="Arial"/>
        </w:rPr>
      </w:pPr>
    </w:p>
    <w:p w14:paraId="1CAB3587" w14:textId="3BC73A12" w:rsidR="00F3160D" w:rsidRPr="00754901" w:rsidRDefault="00754901" w:rsidP="00986ED2">
      <w:pPr>
        <w:numPr>
          <w:ilvl w:val="0"/>
          <w:numId w:val="8"/>
        </w:numPr>
        <w:spacing w:after="120"/>
        <w:jc w:val="both"/>
        <w:rPr>
          <w:rFonts w:ascii="Arial" w:hAnsi="Arial"/>
          <w:sz w:val="18"/>
        </w:rPr>
      </w:pPr>
      <w:r>
        <w:rPr>
          <w:rFonts w:ascii="Arial" w:hAnsi="Arial" w:cs="Arial"/>
        </w:rPr>
        <w:t>Incident je zhotovitel povinen ve lhůtě dle odst. 2 tohoto článku smlouvy, která počíná běžet okamžikem, kdy je zhotovitel povinen potvrdit přijetí informace o incidentu.</w:t>
      </w:r>
    </w:p>
    <w:p w14:paraId="650BA0EC" w14:textId="56C999D5" w:rsidR="00754901" w:rsidRPr="00754901" w:rsidRDefault="00754901" w:rsidP="00986ED2">
      <w:pPr>
        <w:numPr>
          <w:ilvl w:val="0"/>
          <w:numId w:val="8"/>
        </w:numPr>
        <w:spacing w:after="120"/>
        <w:jc w:val="both"/>
        <w:rPr>
          <w:rFonts w:ascii="Arial" w:hAnsi="Arial"/>
          <w:sz w:val="18"/>
        </w:rPr>
      </w:pPr>
      <w:r>
        <w:rPr>
          <w:rFonts w:ascii="Arial" w:hAnsi="Arial" w:cs="Arial"/>
        </w:rPr>
        <w:t>O vyřešení incidentu zhotovitel sepíše protokol, v němž objednatel, resp. jím pověřená osoba, potvrdí vyřešení incidentu nebo uvede důvody, pro které odmítá uznat incident za vyřešený.</w:t>
      </w:r>
    </w:p>
    <w:p w14:paraId="0F1F6456" w14:textId="5F81A2C7" w:rsidR="00754901" w:rsidRDefault="00754901" w:rsidP="00986ED2">
      <w:pPr>
        <w:numPr>
          <w:ilvl w:val="0"/>
          <w:numId w:val="8"/>
        </w:numPr>
        <w:spacing w:after="120"/>
        <w:jc w:val="both"/>
        <w:rPr>
          <w:rFonts w:ascii="Arial" w:hAnsi="Arial"/>
          <w:sz w:val="18"/>
        </w:rPr>
      </w:pPr>
      <w:r>
        <w:rPr>
          <w:rFonts w:ascii="Arial" w:hAnsi="Arial" w:cs="Arial"/>
        </w:rPr>
        <w:t>Z důvodu právní jistoty se uvádí, že v případě incidentů týkajících se SW plyne povinnost zhotovitele vyřešit incident ve výše uvedených lhůtách ze závazku zhotovitele poskytovat SW podporu dle čl. I odst. 2 této smlouvy. V případě incidentů týkajících se HW se bude jednat buď o servisní zásah dle čl. I odst. 3.1 této smlouvy (mimozáruční servis) nebo odstraňování vady díla v záruční době dle čl. XII. této smlouvy.</w:t>
      </w:r>
    </w:p>
    <w:p w14:paraId="49550851" w14:textId="7C6B7B89" w:rsidR="001F0CD4" w:rsidRDefault="001F0CD4" w:rsidP="001F0CD4">
      <w:pPr>
        <w:rPr>
          <w:b/>
          <w:sz w:val="22"/>
        </w:rPr>
      </w:pPr>
    </w:p>
    <w:p w14:paraId="2D0750F1" w14:textId="694D24B8" w:rsidR="00D36156" w:rsidRPr="00D36156" w:rsidRDefault="003F2706" w:rsidP="00986ED2">
      <w:pPr>
        <w:pStyle w:val="BodyText21"/>
        <w:widowControl/>
        <w:numPr>
          <w:ilvl w:val="0"/>
          <w:numId w:val="6"/>
        </w:numPr>
        <w:spacing w:after="120" w:line="276" w:lineRule="auto"/>
        <w:jc w:val="center"/>
        <w:rPr>
          <w:rFonts w:ascii="Arial" w:hAnsi="Arial" w:cs="Arial"/>
          <w:b/>
          <w:sz w:val="20"/>
        </w:rPr>
      </w:pPr>
      <w:r>
        <w:rPr>
          <w:rFonts w:ascii="Arial" w:hAnsi="Arial" w:cs="Arial"/>
          <w:b/>
          <w:sz w:val="20"/>
        </w:rPr>
        <w:t>Úpravy díla na základě požadavků objednatele</w:t>
      </w:r>
    </w:p>
    <w:p w14:paraId="69F2DF5F" w14:textId="1AB7AB14" w:rsidR="00D36156" w:rsidRPr="00D36156" w:rsidRDefault="003F2706" w:rsidP="00986ED2">
      <w:pPr>
        <w:numPr>
          <w:ilvl w:val="0"/>
          <w:numId w:val="9"/>
        </w:numPr>
        <w:spacing w:after="120"/>
        <w:jc w:val="both"/>
        <w:rPr>
          <w:rFonts w:ascii="Arial" w:hAnsi="Arial" w:cs="Arial"/>
        </w:rPr>
      </w:pPr>
      <w:r>
        <w:rPr>
          <w:rFonts w:ascii="Arial" w:hAnsi="Arial" w:cs="Arial"/>
        </w:rPr>
        <w:t xml:space="preserve">Úpravy díla dle čl. I odst. 3.2 smlouvy budou poskytnuty na základě </w:t>
      </w:r>
      <w:r w:rsidR="00915C6B">
        <w:rPr>
          <w:rFonts w:ascii="Arial" w:hAnsi="Arial" w:cs="Arial"/>
        </w:rPr>
        <w:t>písemné výzvy zaslané objednatelem zhotoviteli</w:t>
      </w:r>
      <w:r>
        <w:rPr>
          <w:rFonts w:ascii="Arial" w:hAnsi="Arial" w:cs="Arial"/>
        </w:rPr>
        <w:t xml:space="preserve">. Tato </w:t>
      </w:r>
      <w:r w:rsidR="00915C6B">
        <w:rPr>
          <w:rFonts w:ascii="Arial" w:hAnsi="Arial" w:cs="Arial"/>
        </w:rPr>
        <w:t>výzva</w:t>
      </w:r>
      <w:r>
        <w:rPr>
          <w:rFonts w:ascii="Arial" w:hAnsi="Arial" w:cs="Arial"/>
        </w:rPr>
        <w:t xml:space="preserve"> bude obsahovat i lhůtu, v níž má být plnění poskytnuto.</w:t>
      </w:r>
    </w:p>
    <w:p w14:paraId="14799D43" w14:textId="77777777" w:rsidR="00FE6656" w:rsidRDefault="00FE6656" w:rsidP="00FE6656">
      <w:pPr>
        <w:spacing w:after="120"/>
        <w:ind w:left="624"/>
        <w:jc w:val="both"/>
        <w:rPr>
          <w:rFonts w:ascii="Arial" w:hAnsi="Arial" w:cs="Arial"/>
        </w:rPr>
      </w:pPr>
    </w:p>
    <w:p w14:paraId="32FE60CD" w14:textId="150F7583" w:rsidR="008602FF" w:rsidRPr="008602FF" w:rsidRDefault="003F2706" w:rsidP="00986ED2">
      <w:pPr>
        <w:pStyle w:val="BodyText21"/>
        <w:widowControl/>
        <w:numPr>
          <w:ilvl w:val="0"/>
          <w:numId w:val="6"/>
        </w:numPr>
        <w:spacing w:after="120" w:line="276" w:lineRule="auto"/>
        <w:jc w:val="center"/>
        <w:rPr>
          <w:rFonts w:ascii="Arial" w:hAnsi="Arial" w:cs="Arial"/>
          <w:b/>
          <w:sz w:val="20"/>
        </w:rPr>
      </w:pPr>
      <w:r>
        <w:rPr>
          <w:rFonts w:ascii="Arial" w:hAnsi="Arial" w:cs="Arial"/>
          <w:b/>
          <w:sz w:val="20"/>
        </w:rPr>
        <w:t>Povinnosti zhotovitele</w:t>
      </w:r>
    </w:p>
    <w:p w14:paraId="3C7E5881" w14:textId="60060DFF" w:rsidR="00C2244B" w:rsidRDefault="003F2706" w:rsidP="00986ED2">
      <w:pPr>
        <w:numPr>
          <w:ilvl w:val="0"/>
          <w:numId w:val="10"/>
        </w:numPr>
        <w:spacing w:after="120"/>
        <w:jc w:val="both"/>
        <w:rPr>
          <w:rFonts w:ascii="Arial" w:hAnsi="Arial" w:cs="Arial"/>
        </w:rPr>
      </w:pPr>
      <w:r>
        <w:rPr>
          <w:rFonts w:ascii="Arial" w:hAnsi="Arial" w:cs="Arial"/>
        </w:rPr>
        <w:t>Zhotovitel odpovídá za plnění předmětu smlouvy v požadované kvalitě, dle zadávacích podmínek příslušné veřejné zakázky, v souladu s požadavky objednatele a ve stanovených termínech.</w:t>
      </w:r>
    </w:p>
    <w:p w14:paraId="6353D922" w14:textId="1C61C6B8" w:rsidR="003F2706" w:rsidRDefault="003F2706" w:rsidP="00986ED2">
      <w:pPr>
        <w:numPr>
          <w:ilvl w:val="0"/>
          <w:numId w:val="10"/>
        </w:numPr>
        <w:spacing w:after="120"/>
        <w:jc w:val="both"/>
        <w:rPr>
          <w:rFonts w:ascii="Arial" w:hAnsi="Arial" w:cs="Arial"/>
        </w:rPr>
      </w:pPr>
      <w:r>
        <w:rPr>
          <w:rFonts w:ascii="Arial" w:hAnsi="Arial" w:cs="Arial"/>
        </w:rPr>
        <w:t>Zhotovitel odpovídá za veškeré škody způsobené porušením povinností vyplývajících mu z této smlouvy.</w:t>
      </w:r>
    </w:p>
    <w:p w14:paraId="6E113B83" w14:textId="63C6A87A" w:rsidR="003F2706" w:rsidRDefault="003F2706" w:rsidP="00986ED2">
      <w:pPr>
        <w:numPr>
          <w:ilvl w:val="0"/>
          <w:numId w:val="10"/>
        </w:numPr>
        <w:spacing w:after="120"/>
        <w:jc w:val="both"/>
        <w:rPr>
          <w:rFonts w:ascii="Arial" w:hAnsi="Arial" w:cs="Arial"/>
        </w:rPr>
      </w:pPr>
      <w:r>
        <w:rPr>
          <w:rFonts w:ascii="Arial" w:hAnsi="Arial" w:cs="Arial"/>
        </w:rPr>
        <w:t>Zhotovitel je povinen chránit a zamezit přístupu k informacím, které objednatel označí za důvěrné. Závazky stanovené k ochraně informací objednatele, které jsou důvěrnými informacemi objednatele</w:t>
      </w:r>
      <w:r w:rsidR="00915C6B">
        <w:rPr>
          <w:rFonts w:ascii="Arial" w:hAnsi="Arial" w:cs="Arial"/>
        </w:rPr>
        <w:t>,</w:t>
      </w:r>
      <w:r>
        <w:rPr>
          <w:rFonts w:ascii="Arial" w:hAnsi="Arial" w:cs="Arial"/>
        </w:rPr>
        <w:t xml:space="preserve"> platí i po zániku závazků ze smlouvy.</w:t>
      </w:r>
    </w:p>
    <w:p w14:paraId="066CE068" w14:textId="5175D56A" w:rsidR="00B149F9" w:rsidRDefault="00B149F9" w:rsidP="00986ED2">
      <w:pPr>
        <w:numPr>
          <w:ilvl w:val="0"/>
          <w:numId w:val="10"/>
        </w:numPr>
        <w:spacing w:after="120"/>
        <w:jc w:val="both"/>
        <w:rPr>
          <w:rFonts w:ascii="Arial" w:hAnsi="Arial" w:cs="Arial"/>
        </w:rPr>
      </w:pPr>
      <w:r>
        <w:rPr>
          <w:rFonts w:ascii="Arial" w:hAnsi="Arial" w:cs="Arial"/>
        </w:rPr>
        <w:t>Zhotovitel se při plnění předmětu této smlouvy zavazuje dodržovat zásady bezpečnosti informací v souladu se zákonem č. 181/2014 Sb., o kybernetické bezpečnosti a o změně souvisejících zákonů</w:t>
      </w:r>
      <w:r w:rsidR="00915C6B">
        <w:rPr>
          <w:rFonts w:ascii="Arial" w:hAnsi="Arial" w:cs="Arial"/>
        </w:rPr>
        <w:t>, ve znění pozdějších předpisů</w:t>
      </w:r>
      <w:r>
        <w:rPr>
          <w:rFonts w:ascii="Arial" w:hAnsi="Arial" w:cs="Arial"/>
        </w:rPr>
        <w:t xml:space="preserve"> a vyhláškou č. 82/2018 Sb., o bezpečnostních opatřeních, kybernetických bezpečnostních incidentech, reaktivních opatřeních, náležitostech podání v oblasti kybernetické bezpečnosti a likvidaci dat.</w:t>
      </w:r>
    </w:p>
    <w:p w14:paraId="3F8F7F38" w14:textId="09483731" w:rsidR="00B149F9" w:rsidRDefault="00B149F9" w:rsidP="00986ED2">
      <w:pPr>
        <w:numPr>
          <w:ilvl w:val="0"/>
          <w:numId w:val="10"/>
        </w:numPr>
        <w:spacing w:after="120"/>
        <w:jc w:val="both"/>
        <w:rPr>
          <w:rFonts w:ascii="Arial" w:hAnsi="Arial" w:cs="Arial"/>
        </w:rPr>
      </w:pPr>
      <w:r>
        <w:rPr>
          <w:rFonts w:ascii="Arial" w:hAnsi="Arial" w:cs="Arial"/>
        </w:rPr>
        <w:t xml:space="preserve">Zhotovitel je povinen poskytnou veškerou nezbytnou součinnost pro výkon finanční kontroly ve smyslu </w:t>
      </w:r>
      <w:proofErr w:type="spellStart"/>
      <w:r>
        <w:rPr>
          <w:rFonts w:ascii="Arial" w:hAnsi="Arial" w:cs="Arial"/>
        </w:rPr>
        <w:t>ust</w:t>
      </w:r>
      <w:proofErr w:type="spellEnd"/>
      <w:r>
        <w:rPr>
          <w:rFonts w:ascii="Arial" w:hAnsi="Arial" w:cs="Arial"/>
        </w:rPr>
        <w:t>. § 2 písm. e) zákona č. 320/2001 Sb., o finanční kontrole ve veřejné správě a o změněně kterých zákonů (zákon o finanční kontrole), ve znění pozdějších předpisů, a to v souvislosti s realizací předmětu smlouvy.</w:t>
      </w:r>
    </w:p>
    <w:p w14:paraId="7B1C98E2" w14:textId="77777777" w:rsidR="00F76B45" w:rsidRDefault="00F76B45" w:rsidP="00D15C73">
      <w:pPr>
        <w:spacing w:after="120"/>
        <w:jc w:val="both"/>
        <w:rPr>
          <w:rFonts w:ascii="Arial" w:hAnsi="Arial" w:cs="Arial"/>
        </w:rPr>
      </w:pPr>
    </w:p>
    <w:p w14:paraId="01E6ED67" w14:textId="1569C17F" w:rsidR="00D0069E" w:rsidRPr="00D0069E" w:rsidRDefault="000A0CCF" w:rsidP="00986ED2">
      <w:pPr>
        <w:pStyle w:val="BodyText21"/>
        <w:widowControl/>
        <w:numPr>
          <w:ilvl w:val="0"/>
          <w:numId w:val="6"/>
        </w:numPr>
        <w:spacing w:after="120" w:line="276" w:lineRule="auto"/>
        <w:jc w:val="center"/>
        <w:rPr>
          <w:rFonts w:ascii="Arial" w:hAnsi="Arial" w:cs="Arial"/>
          <w:b/>
          <w:sz w:val="20"/>
        </w:rPr>
      </w:pPr>
      <w:r>
        <w:rPr>
          <w:rFonts w:ascii="Arial" w:hAnsi="Arial" w:cs="Arial"/>
          <w:b/>
          <w:sz w:val="20"/>
        </w:rPr>
        <w:t>Licenční ujednání</w:t>
      </w:r>
    </w:p>
    <w:p w14:paraId="7624EEB8" w14:textId="7E71E5D1" w:rsidR="00D0069E" w:rsidRDefault="001D56C4" w:rsidP="00986ED2">
      <w:pPr>
        <w:numPr>
          <w:ilvl w:val="0"/>
          <w:numId w:val="11"/>
        </w:numPr>
        <w:spacing w:after="120"/>
        <w:jc w:val="both"/>
        <w:rPr>
          <w:rFonts w:ascii="Arial" w:hAnsi="Arial" w:cs="Arial"/>
        </w:rPr>
      </w:pPr>
      <w:r>
        <w:rPr>
          <w:rFonts w:ascii="Arial" w:hAnsi="Arial" w:cs="Arial"/>
        </w:rPr>
        <w:t>Ochrana autorských práv se řídí zákonem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w:t>
      </w:r>
    </w:p>
    <w:p w14:paraId="728A703E" w14:textId="1EA0D4A9" w:rsidR="001D56C4" w:rsidRDefault="001D56C4" w:rsidP="00986ED2">
      <w:pPr>
        <w:numPr>
          <w:ilvl w:val="0"/>
          <w:numId w:val="11"/>
        </w:numPr>
        <w:spacing w:after="120"/>
        <w:jc w:val="both"/>
        <w:rPr>
          <w:rFonts w:ascii="Arial" w:hAnsi="Arial" w:cs="Arial"/>
        </w:rPr>
      </w:pPr>
      <w:r>
        <w:rPr>
          <w:rFonts w:ascii="Arial" w:hAnsi="Arial" w:cs="Arial"/>
        </w:rPr>
        <w:t xml:space="preserve">Zhotovitel prohlašuje, že je na základě svého autorství či na základě právního vztahu s autorem návrhu technického řešení oprávněn vykonávat svým jménem a na svůj účet veškerá autorova majetková práva k výsledkům tvůrčí činnosti zhotovitele dle smlouvy včetně jejich hmotného </w:t>
      </w:r>
      <w:r>
        <w:rPr>
          <w:rFonts w:ascii="Arial" w:hAnsi="Arial" w:cs="Arial"/>
        </w:rPr>
        <w:lastRenderedPageBreak/>
        <w:t>zachycení, zejména autorské dílo užít ke všem způsobům užití a udělit objednateli jako nabyvateli oprávnění k výkonu tohoto práva v souladu s podmínkami smlouvy.</w:t>
      </w:r>
    </w:p>
    <w:p w14:paraId="1B0B1D9B" w14:textId="2CDDECA9" w:rsidR="001D56C4" w:rsidRDefault="00010409" w:rsidP="00986ED2">
      <w:pPr>
        <w:numPr>
          <w:ilvl w:val="0"/>
          <w:numId w:val="11"/>
        </w:numPr>
        <w:spacing w:after="120"/>
        <w:jc w:val="both"/>
        <w:rPr>
          <w:rFonts w:ascii="Arial" w:hAnsi="Arial" w:cs="Arial"/>
        </w:rPr>
      </w:pPr>
      <w:r>
        <w:rPr>
          <w:rFonts w:ascii="Arial" w:hAnsi="Arial" w:cs="Arial"/>
        </w:rPr>
        <w:t>Zhotovitel touto smlouvou poskytuje objednateli oprávnění užívat výsledky tvůrčí činnosti zhotovitele dle smlouvy včetně jejich hmotného zachycení (dále jen „</w:t>
      </w:r>
      <w:r w:rsidRPr="00010409">
        <w:rPr>
          <w:rFonts w:ascii="Arial" w:hAnsi="Arial" w:cs="Arial"/>
          <w:i/>
        </w:rPr>
        <w:t>licence</w:t>
      </w:r>
      <w:r>
        <w:rPr>
          <w:rFonts w:ascii="Arial" w:hAnsi="Arial" w:cs="Arial"/>
        </w:rPr>
        <w:t xml:space="preserve">“) za podmínek sjednaných v této smlouvě. Právem užívat výsledky tvůrčí činnosti zhotovitele dle smlouvy včetně jejich hmotného zachycení se ve smyslu </w:t>
      </w:r>
      <w:r w:rsidR="00AB7E25">
        <w:rPr>
          <w:rFonts w:ascii="Arial" w:hAnsi="Arial" w:cs="Arial"/>
        </w:rPr>
        <w:t xml:space="preserve">smlouvy rozumí nerušení využívání výsledků tvůrčí činnosti zhotovitele dle smlouvy včetně jejich hmotného zachycení všemi známými způsoby v neomezeném rozsahu ve smyslu příslušných ustanovení občanského zákoníku a autorského zákona, včetně jejich dalšího zpracování, úpravy, rozmnožování, a to tak, aby byl naplněn účel smlouvy. </w:t>
      </w:r>
    </w:p>
    <w:p w14:paraId="58CCCC03" w14:textId="7CAFA7EC" w:rsidR="00AB7E25" w:rsidRDefault="00AB7E25" w:rsidP="00986ED2">
      <w:pPr>
        <w:numPr>
          <w:ilvl w:val="0"/>
          <w:numId w:val="11"/>
        </w:numPr>
        <w:spacing w:after="120"/>
        <w:jc w:val="both"/>
        <w:rPr>
          <w:rFonts w:ascii="Arial" w:hAnsi="Arial" w:cs="Arial"/>
        </w:rPr>
      </w:pPr>
      <w:r>
        <w:rPr>
          <w:rFonts w:ascii="Arial" w:hAnsi="Arial" w:cs="Arial"/>
        </w:rPr>
        <w:t>Zhotovitel poskytuje licenci dle této smlouvy jako nevýhradní. Licence se poskytuje celosvětově na celou dobu trvání majetkových práv zhotovitele k autorskému dílu dle této smlouvy.</w:t>
      </w:r>
    </w:p>
    <w:p w14:paraId="79C9F467" w14:textId="194D8724" w:rsidR="00AB7E25" w:rsidRDefault="00FA3991" w:rsidP="00986ED2">
      <w:pPr>
        <w:numPr>
          <w:ilvl w:val="0"/>
          <w:numId w:val="11"/>
        </w:numPr>
        <w:spacing w:after="120"/>
        <w:jc w:val="both"/>
        <w:rPr>
          <w:rFonts w:ascii="Arial" w:hAnsi="Arial" w:cs="Arial"/>
        </w:rPr>
      </w:pPr>
      <w:r>
        <w:rPr>
          <w:rFonts w:ascii="Arial" w:hAnsi="Arial" w:cs="Arial"/>
        </w:rPr>
        <w:t>Objednatel je oprávněn práva tvořící součást licence dle této smlouvy poskytnout třetí osobě, a to ve stejném či menším rozsahu, v jakém je objednatel oprávněn užívat práv z licence sám, k čemuž se zhotovitel zavazuje udělit objednateli svůj souhlas.</w:t>
      </w:r>
    </w:p>
    <w:p w14:paraId="4E461E62" w14:textId="21C00276" w:rsidR="00F81BD9" w:rsidRDefault="00F81BD9" w:rsidP="00986ED2">
      <w:pPr>
        <w:numPr>
          <w:ilvl w:val="0"/>
          <w:numId w:val="11"/>
        </w:numPr>
        <w:spacing w:after="120"/>
        <w:jc w:val="both"/>
        <w:rPr>
          <w:rFonts w:ascii="Arial" w:hAnsi="Arial" w:cs="Arial"/>
        </w:rPr>
      </w:pPr>
      <w:r>
        <w:rPr>
          <w:rFonts w:ascii="Arial" w:hAnsi="Arial" w:cs="Arial"/>
        </w:rPr>
        <w:t xml:space="preserve">Práva z licence poskytnuté touto smlouvou, přecházejí při zániku objednatele na jeho právního nástupce. </w:t>
      </w:r>
    </w:p>
    <w:p w14:paraId="47935D84" w14:textId="14CD110B" w:rsidR="00F81BD9" w:rsidRDefault="00F81BD9" w:rsidP="00986ED2">
      <w:pPr>
        <w:numPr>
          <w:ilvl w:val="0"/>
          <w:numId w:val="11"/>
        </w:numPr>
        <w:spacing w:after="120"/>
        <w:jc w:val="both"/>
        <w:rPr>
          <w:rFonts w:ascii="Arial" w:hAnsi="Arial" w:cs="Arial"/>
        </w:rPr>
      </w:pPr>
      <w:r>
        <w:rPr>
          <w:rFonts w:ascii="Arial" w:hAnsi="Arial" w:cs="Arial"/>
        </w:rPr>
        <w:t xml:space="preserve">Cena za oprávnění dle tohoto článku je již plně zahrnuta v ceně plnění dle článku </w:t>
      </w:r>
      <w:r w:rsidR="00915C6B">
        <w:rPr>
          <w:rFonts w:ascii="Arial" w:hAnsi="Arial" w:cs="Arial"/>
        </w:rPr>
        <w:t>I</w:t>
      </w:r>
      <w:r>
        <w:rPr>
          <w:rFonts w:ascii="Arial" w:hAnsi="Arial" w:cs="Arial"/>
        </w:rPr>
        <w:t>V. této Smlouvy.</w:t>
      </w:r>
    </w:p>
    <w:p w14:paraId="78EEE1AA" w14:textId="77777777" w:rsidR="00F81BD9" w:rsidRDefault="00F81BD9" w:rsidP="00F81BD9">
      <w:pPr>
        <w:spacing w:after="120"/>
        <w:ind w:left="624"/>
        <w:jc w:val="both"/>
        <w:rPr>
          <w:rFonts w:ascii="Arial" w:hAnsi="Arial" w:cs="Arial"/>
        </w:rPr>
      </w:pPr>
    </w:p>
    <w:p w14:paraId="3E2D6EEA" w14:textId="75AB4022" w:rsidR="005231D6" w:rsidRPr="005231D6" w:rsidRDefault="00F81BD9" w:rsidP="00986ED2">
      <w:pPr>
        <w:pStyle w:val="BodyText21"/>
        <w:widowControl/>
        <w:numPr>
          <w:ilvl w:val="0"/>
          <w:numId w:val="6"/>
        </w:numPr>
        <w:spacing w:after="120" w:line="276" w:lineRule="auto"/>
        <w:jc w:val="center"/>
        <w:rPr>
          <w:rFonts w:ascii="Arial" w:hAnsi="Arial" w:cs="Arial"/>
          <w:b/>
          <w:sz w:val="20"/>
        </w:rPr>
      </w:pPr>
      <w:r>
        <w:rPr>
          <w:rFonts w:ascii="Arial" w:hAnsi="Arial" w:cs="Arial"/>
          <w:b/>
          <w:sz w:val="20"/>
        </w:rPr>
        <w:t>Záruční podmínky a vady díla</w:t>
      </w:r>
    </w:p>
    <w:p w14:paraId="3366C092" w14:textId="77777777" w:rsidR="0019241C" w:rsidRPr="0019241C" w:rsidRDefault="0019241C" w:rsidP="00986ED2">
      <w:pPr>
        <w:numPr>
          <w:ilvl w:val="0"/>
          <w:numId w:val="12"/>
        </w:numPr>
        <w:spacing w:after="120"/>
        <w:jc w:val="both"/>
      </w:pPr>
      <w:r>
        <w:rPr>
          <w:rFonts w:ascii="Arial" w:hAnsi="Arial" w:cs="Arial"/>
        </w:rPr>
        <w:t>Dílo má vady, jestliže neodpovídá požadavkům uvedeným ve smlouvě, požadavkům, připomínkám nebo pokynům uplatněným objednatelem v průběhu provádění díla zhotovitelem, příslušným právním předpisům, technickým normám nebo jiné dokumentaci vztahující se k provedení díla nebo pokud nesplňuje účel smlouvy.</w:t>
      </w:r>
    </w:p>
    <w:p w14:paraId="3EFE992E" w14:textId="77777777" w:rsidR="009E7670" w:rsidRPr="0071014A" w:rsidRDefault="009E7670" w:rsidP="009E7670">
      <w:pPr>
        <w:numPr>
          <w:ilvl w:val="0"/>
          <w:numId w:val="12"/>
        </w:numPr>
        <w:spacing w:after="120"/>
        <w:jc w:val="both"/>
        <w:rPr>
          <w:rFonts w:ascii="Arial" w:hAnsi="Arial" w:cs="Arial"/>
        </w:rPr>
      </w:pPr>
      <w:r w:rsidRPr="0071014A">
        <w:rPr>
          <w:rFonts w:ascii="Arial" w:hAnsi="Arial" w:cs="Arial"/>
        </w:rPr>
        <w:t xml:space="preserve">Zhotovitel poskytuje objednateli záruku za jakost díla v délce šedesáti (60) měsíců, pokud není dále uvedeno jinak. </w:t>
      </w:r>
    </w:p>
    <w:p w14:paraId="748EEE1F" w14:textId="215F3F77" w:rsidR="00FE6656" w:rsidRPr="0019241C" w:rsidRDefault="009E7670" w:rsidP="00986ED2">
      <w:pPr>
        <w:numPr>
          <w:ilvl w:val="0"/>
          <w:numId w:val="12"/>
        </w:numPr>
        <w:spacing w:after="120"/>
        <w:jc w:val="both"/>
        <w:rPr>
          <w:rFonts w:ascii="Arial" w:hAnsi="Arial" w:cs="Arial"/>
          <w:sz w:val="18"/>
        </w:rPr>
      </w:pPr>
      <w:r w:rsidRPr="0071014A">
        <w:rPr>
          <w:rFonts w:ascii="Arial" w:hAnsi="Arial" w:cs="Arial"/>
        </w:rPr>
        <w:t>Záruka počíná běžet dnem převzetí dokončeného díla objednatelem</w:t>
      </w:r>
      <w:r w:rsidDel="009E7670">
        <w:rPr>
          <w:rFonts w:ascii="Arial" w:hAnsi="Arial" w:cs="Arial"/>
        </w:rPr>
        <w:t xml:space="preserve"> </w:t>
      </w:r>
    </w:p>
    <w:p w14:paraId="75EB65CD" w14:textId="30F1983B" w:rsidR="0019241C" w:rsidRPr="005A3040" w:rsidRDefault="0019241C" w:rsidP="00986ED2">
      <w:pPr>
        <w:numPr>
          <w:ilvl w:val="0"/>
          <w:numId w:val="12"/>
        </w:numPr>
        <w:spacing w:after="120"/>
        <w:jc w:val="both"/>
        <w:rPr>
          <w:rFonts w:ascii="Arial" w:hAnsi="Arial" w:cs="Arial"/>
          <w:sz w:val="18"/>
        </w:rPr>
      </w:pPr>
      <w:r>
        <w:rPr>
          <w:rFonts w:ascii="Arial" w:hAnsi="Arial" w:cs="Arial"/>
        </w:rPr>
        <w:t xml:space="preserve">Veškeré záruční opravy po dobu záruky budou poskytnuty bez dalších nákladů pro objednatele. </w:t>
      </w:r>
      <w:r w:rsidR="005A3040">
        <w:rPr>
          <w:rFonts w:ascii="Arial" w:hAnsi="Arial" w:cs="Arial"/>
        </w:rPr>
        <w:t>Veškeré komponenty, náhradní díly a práce budou poskytnuty bezplatně v rámci záruky. Po dobu záruky musí zhotovitel nebo výrobce všech zařízení garantovat běžnou dostupnost náhradních komponentů a dostupnost servisu.</w:t>
      </w:r>
    </w:p>
    <w:p w14:paraId="3F69E5FA" w14:textId="60DBF882" w:rsidR="005A3040" w:rsidRPr="00D81F17" w:rsidRDefault="005A3040" w:rsidP="00986ED2">
      <w:pPr>
        <w:numPr>
          <w:ilvl w:val="0"/>
          <w:numId w:val="12"/>
        </w:numPr>
        <w:spacing w:after="120"/>
        <w:jc w:val="both"/>
        <w:rPr>
          <w:rFonts w:ascii="Arial" w:hAnsi="Arial" w:cs="Arial"/>
          <w:sz w:val="18"/>
        </w:rPr>
      </w:pPr>
      <w:r>
        <w:rPr>
          <w:rFonts w:ascii="Arial" w:hAnsi="Arial" w:cs="Arial"/>
        </w:rPr>
        <w:t>Zhotovitel neodpovídá za vady, pokud byly způsobeny použitím nevhodných podkladů poskytnutých mu objednatelem v případě, že zhotovitel ani při vynaložení odporné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smlouvy v případě, že zhotovitel ani při vynaložení odporné péče nemohl nevhodnost těchto pokynů, požadavků a připomínek zjistit, nebo na jejich nevhodnost objednatele písemně upozornil a objednatel přesto na jejich použití trval.</w:t>
      </w:r>
    </w:p>
    <w:p w14:paraId="71D9856A" w14:textId="2CB698C1" w:rsidR="00D81F17" w:rsidRPr="00D81F17" w:rsidRDefault="00D81F17" w:rsidP="00986ED2">
      <w:pPr>
        <w:numPr>
          <w:ilvl w:val="0"/>
          <w:numId w:val="12"/>
        </w:numPr>
        <w:spacing w:after="120"/>
        <w:jc w:val="both"/>
        <w:rPr>
          <w:rFonts w:ascii="Arial" w:hAnsi="Arial" w:cs="Arial"/>
          <w:sz w:val="18"/>
        </w:rPr>
      </w:pPr>
      <w:r>
        <w:rPr>
          <w:rFonts w:ascii="Arial" w:hAnsi="Arial" w:cs="Arial"/>
        </w:rPr>
        <w:t>Objednatel má právo uplatnit veškeré zákonné reklamační nároky. Volba reklamačního nároku je věcí objednatele.</w:t>
      </w:r>
    </w:p>
    <w:p w14:paraId="740EF64F" w14:textId="5E1278E4" w:rsidR="00D81F17" w:rsidRPr="00D81F17" w:rsidRDefault="00D81F17" w:rsidP="00986ED2">
      <w:pPr>
        <w:numPr>
          <w:ilvl w:val="0"/>
          <w:numId w:val="12"/>
        </w:numPr>
        <w:spacing w:after="120"/>
        <w:jc w:val="both"/>
        <w:rPr>
          <w:rFonts w:ascii="Arial" w:hAnsi="Arial" w:cs="Arial"/>
          <w:sz w:val="18"/>
        </w:rPr>
      </w:pPr>
      <w:r>
        <w:rPr>
          <w:rFonts w:ascii="Arial" w:hAnsi="Arial" w:cs="Arial"/>
        </w:rPr>
        <w:t xml:space="preserve">Vady díla musí objednatel u zhotovitele uplatnit bez zbytečného odkladu poté, co se o nich dozví. Pro hlášení vad díla se použije shodně úprava uvedená v čl. </w:t>
      </w:r>
      <w:r w:rsidR="009E7670">
        <w:rPr>
          <w:rFonts w:ascii="Arial" w:hAnsi="Arial" w:cs="Arial"/>
        </w:rPr>
        <w:t>VIII.</w:t>
      </w:r>
      <w:r>
        <w:rPr>
          <w:rFonts w:ascii="Arial" w:hAnsi="Arial" w:cs="Arial"/>
        </w:rPr>
        <w:t xml:space="preserve"> smlouvy, přičemž incidentem se rozumí vada díla a vyřešením incidentu se rozumí odstranění vady díla.</w:t>
      </w:r>
    </w:p>
    <w:p w14:paraId="69C15B96" w14:textId="05B4B9AB" w:rsidR="00D81F17" w:rsidRPr="00D81F17" w:rsidRDefault="00D81F17" w:rsidP="00986ED2">
      <w:pPr>
        <w:numPr>
          <w:ilvl w:val="0"/>
          <w:numId w:val="12"/>
        </w:numPr>
        <w:spacing w:after="120"/>
        <w:jc w:val="both"/>
        <w:rPr>
          <w:rFonts w:ascii="Arial" w:hAnsi="Arial" w:cs="Arial"/>
          <w:sz w:val="18"/>
        </w:rPr>
      </w:pPr>
      <w:r>
        <w:rPr>
          <w:rFonts w:ascii="Arial" w:hAnsi="Arial" w:cs="Arial"/>
        </w:rPr>
        <w:t xml:space="preserve">V případě, že objednatel uplatní právo na odstranění vady, je dodavatel povinen vadu odstranit ve lhůtách a způsobem dle tohoto článku a dle čl. </w:t>
      </w:r>
      <w:r w:rsidR="009E7670">
        <w:rPr>
          <w:rFonts w:ascii="Arial" w:hAnsi="Arial" w:cs="Arial"/>
        </w:rPr>
        <w:t>VIII.</w:t>
      </w:r>
      <w:r>
        <w:rPr>
          <w:rFonts w:ascii="Arial" w:hAnsi="Arial" w:cs="Arial"/>
        </w:rPr>
        <w:t xml:space="preserve"> smlouvy, i když ji neuzná, nebude-li dohodnuto jinak. Pokud tato vada nebyla uznána oprávněně, je zhotovitel oprávněn požadovat od objednatele úhradu nákladů na odstranění vady.</w:t>
      </w:r>
    </w:p>
    <w:p w14:paraId="283E7714" w14:textId="01438BBF" w:rsidR="00D81F17" w:rsidRPr="000454E5" w:rsidRDefault="000454E5" w:rsidP="00986ED2">
      <w:pPr>
        <w:numPr>
          <w:ilvl w:val="0"/>
          <w:numId w:val="12"/>
        </w:numPr>
        <w:spacing w:after="120"/>
        <w:jc w:val="both"/>
        <w:rPr>
          <w:rFonts w:ascii="Arial" w:hAnsi="Arial" w:cs="Arial"/>
          <w:sz w:val="18"/>
        </w:rPr>
      </w:pPr>
      <w:r>
        <w:rPr>
          <w:rFonts w:ascii="Arial" w:hAnsi="Arial" w:cs="Arial"/>
        </w:rPr>
        <w:t xml:space="preserve">Pro provedenou opravu platí záruka za jakost ve stejné délce dle odstavce </w:t>
      </w:r>
      <w:r w:rsidR="009E7670">
        <w:rPr>
          <w:rFonts w:ascii="Arial" w:hAnsi="Arial" w:cs="Arial"/>
        </w:rPr>
        <w:t xml:space="preserve">2. </w:t>
      </w:r>
      <w:r>
        <w:rPr>
          <w:rFonts w:ascii="Arial" w:hAnsi="Arial" w:cs="Arial"/>
        </w:rPr>
        <w:t>tohoto článku smlouvy.</w:t>
      </w:r>
    </w:p>
    <w:p w14:paraId="4D8874E5" w14:textId="6BD6A29B" w:rsidR="000454E5" w:rsidRPr="008D5D30" w:rsidRDefault="000454E5" w:rsidP="00986ED2">
      <w:pPr>
        <w:numPr>
          <w:ilvl w:val="0"/>
          <w:numId w:val="12"/>
        </w:numPr>
        <w:spacing w:after="120"/>
        <w:jc w:val="both"/>
        <w:rPr>
          <w:rFonts w:ascii="Arial" w:hAnsi="Arial" w:cs="Arial"/>
          <w:sz w:val="18"/>
        </w:rPr>
      </w:pPr>
      <w:r>
        <w:rPr>
          <w:rFonts w:ascii="Arial" w:hAnsi="Arial" w:cs="Arial"/>
        </w:rPr>
        <w:lastRenderedPageBreak/>
        <w:t xml:space="preserve">Neodstraní-li zhotovitel reklamované vady </w:t>
      </w:r>
      <w:r w:rsidR="009E7670">
        <w:rPr>
          <w:rFonts w:ascii="Arial" w:hAnsi="Arial" w:cs="Arial"/>
        </w:rPr>
        <w:t xml:space="preserve">ani </w:t>
      </w:r>
      <w:r>
        <w:rPr>
          <w:rFonts w:ascii="Arial" w:hAnsi="Arial" w:cs="Arial"/>
        </w:rPr>
        <w:t xml:space="preserve">ve lhůtě </w:t>
      </w:r>
      <w:r w:rsidR="009E7670">
        <w:rPr>
          <w:rFonts w:ascii="Arial" w:hAnsi="Arial" w:cs="Arial"/>
        </w:rPr>
        <w:t xml:space="preserve">10 </w:t>
      </w:r>
      <w:r>
        <w:rPr>
          <w:rFonts w:ascii="Arial" w:hAnsi="Arial" w:cs="Arial"/>
        </w:rPr>
        <w:t>dní ode dne oznámení vady, je objednatel oprávněn pověřit odstraněním reklamované vady jinou od</w:t>
      </w:r>
      <w:r w:rsidR="009E7670">
        <w:rPr>
          <w:rFonts w:ascii="Arial" w:hAnsi="Arial" w:cs="Arial"/>
        </w:rPr>
        <w:t>b</w:t>
      </w:r>
      <w:r>
        <w:rPr>
          <w:rFonts w:ascii="Arial" w:hAnsi="Arial" w:cs="Arial"/>
        </w:rPr>
        <w:t xml:space="preserve">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sjednané smluvní pokuty a náhradu </w:t>
      </w:r>
      <w:r w:rsidR="009E7670">
        <w:rPr>
          <w:rFonts w:ascii="Arial" w:hAnsi="Arial" w:cs="Arial"/>
        </w:rPr>
        <w:t xml:space="preserve">případné </w:t>
      </w:r>
      <w:r>
        <w:rPr>
          <w:rFonts w:ascii="Arial" w:hAnsi="Arial" w:cs="Arial"/>
        </w:rPr>
        <w:t xml:space="preserve">škody. </w:t>
      </w:r>
    </w:p>
    <w:p w14:paraId="4D0FDCCA" w14:textId="2A464C38" w:rsidR="008D5D30" w:rsidRPr="008D5D30" w:rsidRDefault="008D5D30" w:rsidP="00986ED2">
      <w:pPr>
        <w:numPr>
          <w:ilvl w:val="0"/>
          <w:numId w:val="12"/>
        </w:numPr>
        <w:spacing w:after="120"/>
        <w:jc w:val="both"/>
        <w:rPr>
          <w:rFonts w:ascii="Arial" w:hAnsi="Arial" w:cs="Arial"/>
          <w:sz w:val="18"/>
        </w:rPr>
      </w:pPr>
      <w:r>
        <w:rPr>
          <w:rFonts w:ascii="Arial" w:hAnsi="Arial" w:cs="Arial"/>
        </w:rPr>
        <w:t>Záruční lhůta dle odst. 3 tohoto článku smlouvy neběží ode dne, kdy u zhotovitele byla objednatelem uplatněna vada díla představující incident kategorie A, za kterou zhotovitel odpovídá, a to až do dne odstranění vady.</w:t>
      </w:r>
    </w:p>
    <w:p w14:paraId="65E6C533" w14:textId="2428F442" w:rsidR="008D5D30" w:rsidRPr="0019241C" w:rsidRDefault="008D5D30" w:rsidP="00986ED2">
      <w:pPr>
        <w:numPr>
          <w:ilvl w:val="0"/>
          <w:numId w:val="12"/>
        </w:numPr>
        <w:spacing w:after="120"/>
        <w:jc w:val="both"/>
        <w:rPr>
          <w:rFonts w:ascii="Arial" w:hAnsi="Arial" w:cs="Arial"/>
          <w:sz w:val="18"/>
        </w:rPr>
      </w:pPr>
      <w:r>
        <w:rPr>
          <w:rFonts w:ascii="Arial" w:hAnsi="Arial" w:cs="Arial"/>
        </w:rPr>
        <w:t>Uplatněním nároku z odpovědnosti za vady plnění není dot</w:t>
      </w:r>
      <w:r w:rsidR="009E7670">
        <w:rPr>
          <w:rFonts w:ascii="Arial" w:hAnsi="Arial" w:cs="Arial"/>
        </w:rPr>
        <w:t>č</w:t>
      </w:r>
      <w:r>
        <w:rPr>
          <w:rFonts w:ascii="Arial" w:hAnsi="Arial" w:cs="Arial"/>
        </w:rPr>
        <w:t>en nárok objednatele na náhradu škody.</w:t>
      </w:r>
    </w:p>
    <w:p w14:paraId="08D5ADA2" w14:textId="77777777" w:rsidR="00F81BD9" w:rsidRDefault="00F81BD9" w:rsidP="00F81BD9">
      <w:pPr>
        <w:spacing w:after="120"/>
        <w:ind w:left="624"/>
        <w:jc w:val="both"/>
      </w:pPr>
    </w:p>
    <w:p w14:paraId="6EBE9F23" w14:textId="7F3A0989" w:rsidR="00C234E2" w:rsidRPr="00C234E2" w:rsidRDefault="003B0BAE" w:rsidP="00986ED2">
      <w:pPr>
        <w:pStyle w:val="BodyText21"/>
        <w:widowControl/>
        <w:numPr>
          <w:ilvl w:val="0"/>
          <w:numId w:val="6"/>
        </w:numPr>
        <w:spacing w:after="120" w:line="276" w:lineRule="auto"/>
        <w:jc w:val="center"/>
        <w:rPr>
          <w:rFonts w:ascii="Arial" w:hAnsi="Arial" w:cs="Arial"/>
          <w:b/>
          <w:sz w:val="20"/>
        </w:rPr>
      </w:pPr>
      <w:r>
        <w:rPr>
          <w:rFonts w:ascii="Arial" w:hAnsi="Arial" w:cs="Arial"/>
          <w:b/>
          <w:sz w:val="20"/>
        </w:rPr>
        <w:t>Sankční ujednání</w:t>
      </w:r>
    </w:p>
    <w:p w14:paraId="0856EEA3" w14:textId="2E5DF764" w:rsidR="00040BAB" w:rsidRDefault="00040BAB" w:rsidP="00986ED2">
      <w:pPr>
        <w:pStyle w:val="Odstavecseseznamem"/>
        <w:numPr>
          <w:ilvl w:val="0"/>
          <w:numId w:val="19"/>
        </w:numPr>
        <w:spacing w:after="120"/>
        <w:ind w:left="709" w:hanging="709"/>
        <w:contextualSpacing w:val="0"/>
        <w:jc w:val="both"/>
        <w:rPr>
          <w:rFonts w:ascii="Arial" w:hAnsi="Arial" w:cs="Arial"/>
        </w:rPr>
      </w:pPr>
      <w:r>
        <w:rPr>
          <w:rFonts w:ascii="Arial" w:hAnsi="Arial" w:cs="Arial"/>
        </w:rPr>
        <w:t>V případě prodlení zhotovitele s prodlením díla ve lhůtě dle čl. II odst. 1 smlouvy je zhotovitel povinen zaplatit objednateli smluvní pokutu ve výši 0,</w:t>
      </w:r>
      <w:r w:rsidR="00495721">
        <w:rPr>
          <w:rFonts w:ascii="Arial" w:hAnsi="Arial" w:cs="Arial"/>
        </w:rPr>
        <w:t>2</w:t>
      </w:r>
      <w:r>
        <w:rPr>
          <w:rFonts w:ascii="Arial" w:hAnsi="Arial" w:cs="Arial"/>
        </w:rPr>
        <w:t xml:space="preserve"> % z ceny díla bez DPH za každý i započatý den prodlení.</w:t>
      </w:r>
    </w:p>
    <w:p w14:paraId="7FBF3D3F" w14:textId="12BA291A" w:rsidR="00040BAB" w:rsidRDefault="00040BAB" w:rsidP="00986ED2">
      <w:pPr>
        <w:pStyle w:val="Odstavecseseznamem"/>
        <w:numPr>
          <w:ilvl w:val="0"/>
          <w:numId w:val="19"/>
        </w:numPr>
        <w:spacing w:after="120"/>
        <w:ind w:left="709" w:hanging="709"/>
        <w:contextualSpacing w:val="0"/>
        <w:jc w:val="both"/>
        <w:rPr>
          <w:rFonts w:ascii="Arial" w:hAnsi="Arial" w:cs="Arial"/>
        </w:rPr>
      </w:pPr>
      <w:r>
        <w:rPr>
          <w:rFonts w:ascii="Arial" w:hAnsi="Arial" w:cs="Arial"/>
        </w:rPr>
        <w:t xml:space="preserve">V případě prodlení zhotovitele s vyřešením incidentu kategorie A ve lhůtě dle čl. </w:t>
      </w:r>
      <w:r w:rsidR="009F56D6">
        <w:rPr>
          <w:rFonts w:ascii="Arial" w:hAnsi="Arial" w:cs="Arial"/>
        </w:rPr>
        <w:t>VIII</w:t>
      </w:r>
      <w:r>
        <w:rPr>
          <w:rFonts w:ascii="Arial" w:hAnsi="Arial" w:cs="Arial"/>
        </w:rPr>
        <w:t xml:space="preserve">. odst. 2 smlouvy je zhotovitel povinen zaplatit objednateli smluvní pokutu ve výši </w:t>
      </w:r>
      <w:r w:rsidR="009F56D6">
        <w:rPr>
          <w:rFonts w:ascii="Arial" w:hAnsi="Arial" w:cs="Arial"/>
        </w:rPr>
        <w:t>300</w:t>
      </w:r>
      <w:r>
        <w:rPr>
          <w:rFonts w:ascii="Arial" w:hAnsi="Arial" w:cs="Arial"/>
        </w:rPr>
        <w:t>,- Kč za každou i započatou hodinu prodlení.</w:t>
      </w:r>
    </w:p>
    <w:p w14:paraId="19FE335A" w14:textId="45240923" w:rsidR="00040BAB" w:rsidRDefault="00040BAB" w:rsidP="00986ED2">
      <w:pPr>
        <w:pStyle w:val="Odstavecseseznamem"/>
        <w:numPr>
          <w:ilvl w:val="0"/>
          <w:numId w:val="19"/>
        </w:numPr>
        <w:spacing w:after="120"/>
        <w:ind w:left="709" w:hanging="709"/>
        <w:contextualSpacing w:val="0"/>
        <w:jc w:val="both"/>
        <w:rPr>
          <w:rFonts w:ascii="Arial" w:hAnsi="Arial" w:cs="Arial"/>
        </w:rPr>
      </w:pPr>
      <w:r>
        <w:rPr>
          <w:rFonts w:ascii="Arial" w:hAnsi="Arial" w:cs="Arial"/>
        </w:rPr>
        <w:t xml:space="preserve">V případě prodlení zhotovitele s vyřešením incidentu kategorie B ve lhůtě dle čl. </w:t>
      </w:r>
      <w:r w:rsidR="009F56D6">
        <w:rPr>
          <w:rFonts w:ascii="Arial" w:hAnsi="Arial" w:cs="Arial"/>
        </w:rPr>
        <w:t>VIII</w:t>
      </w:r>
      <w:r>
        <w:rPr>
          <w:rFonts w:ascii="Arial" w:hAnsi="Arial" w:cs="Arial"/>
        </w:rPr>
        <w:t>. odst. 2 smlouvy je zhotovitel povinen zaplatit objednateli smluvní pokutu ve výši 500,- Kč za každý i započatý den prodlení.</w:t>
      </w:r>
    </w:p>
    <w:p w14:paraId="7A186722" w14:textId="35971C60" w:rsidR="009F56D6" w:rsidRPr="006E6199" w:rsidRDefault="009F56D6">
      <w:pPr>
        <w:pStyle w:val="Odstavecseseznamem"/>
        <w:numPr>
          <w:ilvl w:val="0"/>
          <w:numId w:val="19"/>
        </w:numPr>
        <w:spacing w:after="120"/>
        <w:ind w:left="709" w:hanging="709"/>
        <w:contextualSpacing w:val="0"/>
        <w:jc w:val="both"/>
        <w:rPr>
          <w:rFonts w:ascii="Arial" w:hAnsi="Arial" w:cs="Arial"/>
        </w:rPr>
      </w:pPr>
      <w:r>
        <w:rPr>
          <w:rFonts w:ascii="Arial" w:hAnsi="Arial" w:cs="Arial"/>
        </w:rPr>
        <w:t>V případě prodlení zhotovitele s vyřešením incidentu kategorie C ve lhůtě dle čl. VIII. odst. 2 smlouvy je zhotovitel povinen zaplatit objednateli smluvní pokutu ve výši 200,- Kč za každý i započatý den prodlení.</w:t>
      </w:r>
    </w:p>
    <w:p w14:paraId="07649AF4" w14:textId="5D93AB17" w:rsidR="009F56D6" w:rsidRDefault="009F56D6" w:rsidP="00986ED2">
      <w:pPr>
        <w:pStyle w:val="Odstavecseseznamem"/>
        <w:numPr>
          <w:ilvl w:val="0"/>
          <w:numId w:val="19"/>
        </w:numPr>
        <w:spacing w:after="120"/>
        <w:ind w:left="709" w:hanging="709"/>
        <w:contextualSpacing w:val="0"/>
        <w:jc w:val="both"/>
        <w:rPr>
          <w:rFonts w:ascii="Arial" w:hAnsi="Arial" w:cs="Arial"/>
        </w:rPr>
      </w:pPr>
      <w:r>
        <w:rPr>
          <w:rFonts w:ascii="Arial" w:hAnsi="Arial" w:cs="Arial"/>
        </w:rPr>
        <w:t>V případě prodlení zhotovitele s úpravou díla ve lhůtě stanovené ve výzvě dle čl. IX. odst. 1 smlouvy je zhotovitel povinen zaplatit objednateli smluvní pokutu ve výši 500,- Kč za každý i započatý den prodlení.</w:t>
      </w:r>
      <w:r w:rsidDel="009F56D6">
        <w:rPr>
          <w:rFonts w:ascii="Arial" w:hAnsi="Arial" w:cs="Arial"/>
        </w:rPr>
        <w:t xml:space="preserve"> </w:t>
      </w:r>
    </w:p>
    <w:p w14:paraId="0517746A" w14:textId="4B658381" w:rsidR="00212955" w:rsidRDefault="00212955" w:rsidP="00986ED2">
      <w:pPr>
        <w:pStyle w:val="Odstavecseseznamem"/>
        <w:numPr>
          <w:ilvl w:val="0"/>
          <w:numId w:val="19"/>
        </w:numPr>
        <w:spacing w:after="120"/>
        <w:ind w:left="709" w:hanging="709"/>
        <w:contextualSpacing w:val="0"/>
        <w:jc w:val="both"/>
        <w:rPr>
          <w:rFonts w:ascii="Arial" w:hAnsi="Arial" w:cs="Arial"/>
        </w:rPr>
      </w:pPr>
      <w:r>
        <w:rPr>
          <w:rFonts w:ascii="Arial" w:hAnsi="Arial" w:cs="Arial"/>
        </w:rPr>
        <w:t xml:space="preserve">V případě porušení ustanovení čl. XIV. smlouvy zhotovitelem je zhotovitel povinen zaplatit objednateli smluvní pokutu ve výši </w:t>
      </w:r>
      <w:proofErr w:type="gramStart"/>
      <w:r>
        <w:rPr>
          <w:rFonts w:ascii="Arial" w:hAnsi="Arial" w:cs="Arial"/>
        </w:rPr>
        <w:t>10.000,-</w:t>
      </w:r>
      <w:proofErr w:type="gramEnd"/>
      <w:r>
        <w:rPr>
          <w:rFonts w:ascii="Arial" w:hAnsi="Arial" w:cs="Arial"/>
        </w:rPr>
        <w:t xml:space="preserve"> Kč, a to za každé porušení zvlášť.</w:t>
      </w:r>
    </w:p>
    <w:p w14:paraId="49445B24" w14:textId="246103F4" w:rsidR="00040BAB" w:rsidRDefault="009F56D6" w:rsidP="00986ED2">
      <w:pPr>
        <w:pStyle w:val="Odstavecseseznamem"/>
        <w:numPr>
          <w:ilvl w:val="0"/>
          <w:numId w:val="19"/>
        </w:numPr>
        <w:spacing w:after="120"/>
        <w:ind w:left="709" w:hanging="709"/>
        <w:contextualSpacing w:val="0"/>
        <w:jc w:val="both"/>
        <w:rPr>
          <w:rFonts w:ascii="Arial" w:hAnsi="Arial" w:cs="Arial"/>
        </w:rPr>
      </w:pPr>
      <w:r>
        <w:rPr>
          <w:rFonts w:ascii="Arial" w:hAnsi="Arial" w:cs="Arial"/>
        </w:rPr>
        <w:t>V případě prodlení objednatele s úhradou faktury je objednatel povinen zaplatit zhotoviteli smluvní pokutu ve výši 0,</w:t>
      </w:r>
      <w:r w:rsidR="00495721">
        <w:rPr>
          <w:rFonts w:ascii="Arial" w:hAnsi="Arial" w:cs="Arial"/>
        </w:rPr>
        <w:t>2</w:t>
      </w:r>
      <w:r>
        <w:rPr>
          <w:rFonts w:ascii="Arial" w:hAnsi="Arial" w:cs="Arial"/>
        </w:rPr>
        <w:t xml:space="preserve"> % z dlužné částky za každý i započatý den prodlení.</w:t>
      </w:r>
    </w:p>
    <w:p w14:paraId="5CF58AA2" w14:textId="2DFBAB19" w:rsidR="00533990" w:rsidRDefault="00533990" w:rsidP="00986ED2">
      <w:pPr>
        <w:pStyle w:val="Odstavecseseznamem"/>
        <w:numPr>
          <w:ilvl w:val="0"/>
          <w:numId w:val="19"/>
        </w:numPr>
        <w:spacing w:after="120"/>
        <w:ind w:left="709" w:hanging="709"/>
        <w:contextualSpacing w:val="0"/>
        <w:jc w:val="both"/>
        <w:rPr>
          <w:rFonts w:ascii="Arial" w:hAnsi="Arial" w:cs="Arial"/>
        </w:rPr>
      </w:pPr>
      <w:r>
        <w:rPr>
          <w:rFonts w:ascii="Arial" w:hAnsi="Arial" w:cs="Arial"/>
        </w:rPr>
        <w:t xml:space="preserve">V případě porušení jiné povinnosti dle smlouvy, za kterou není sjednána zvláštní smluvní pokuta dle ustanovení uvedených výše v tomto článku, má objednatel nárok na smluvní pokutu ve výši </w:t>
      </w:r>
      <w:r w:rsidR="009F56D6">
        <w:rPr>
          <w:rFonts w:ascii="Arial" w:hAnsi="Arial" w:cs="Arial"/>
        </w:rPr>
        <w:t>100</w:t>
      </w:r>
      <w:r>
        <w:rPr>
          <w:rFonts w:ascii="Arial" w:hAnsi="Arial" w:cs="Arial"/>
        </w:rPr>
        <w:t>,- Kč za každý započatý den trvání takového porušení a</w:t>
      </w:r>
      <w:r w:rsidR="009F56D6">
        <w:rPr>
          <w:rFonts w:ascii="Arial" w:hAnsi="Arial" w:cs="Arial"/>
        </w:rPr>
        <w:t>/nebo</w:t>
      </w:r>
      <w:r>
        <w:rPr>
          <w:rFonts w:ascii="Arial" w:hAnsi="Arial" w:cs="Arial"/>
        </w:rPr>
        <w:t xml:space="preserve"> každé jednotlivé porušení.</w:t>
      </w:r>
    </w:p>
    <w:p w14:paraId="4F91DA01" w14:textId="16EFAF78" w:rsidR="00C8403F" w:rsidRDefault="00C8403F" w:rsidP="00986ED2">
      <w:pPr>
        <w:pStyle w:val="Odstavecseseznamem"/>
        <w:numPr>
          <w:ilvl w:val="0"/>
          <w:numId w:val="19"/>
        </w:numPr>
        <w:spacing w:after="120"/>
        <w:ind w:left="709" w:hanging="709"/>
        <w:contextualSpacing w:val="0"/>
        <w:jc w:val="both"/>
        <w:rPr>
          <w:rFonts w:ascii="Arial" w:hAnsi="Arial" w:cs="Arial"/>
        </w:rPr>
      </w:pPr>
      <w:r>
        <w:rPr>
          <w:rFonts w:ascii="Arial" w:hAnsi="Arial" w:cs="Arial"/>
        </w:rPr>
        <w:t xml:space="preserve">Smluvní pokuta </w:t>
      </w:r>
      <w:r w:rsidR="009F56D6">
        <w:rPr>
          <w:rFonts w:ascii="Arial" w:hAnsi="Arial" w:cs="Arial"/>
        </w:rPr>
        <w:t>je</w:t>
      </w:r>
      <w:r>
        <w:rPr>
          <w:rFonts w:ascii="Arial" w:hAnsi="Arial" w:cs="Arial"/>
        </w:rPr>
        <w:t xml:space="preserve"> splatn</w:t>
      </w:r>
      <w:r w:rsidR="009F56D6">
        <w:rPr>
          <w:rFonts w:ascii="Arial" w:hAnsi="Arial" w:cs="Arial"/>
        </w:rPr>
        <w:t>á</w:t>
      </w:r>
      <w:r>
        <w:rPr>
          <w:rFonts w:ascii="Arial" w:hAnsi="Arial" w:cs="Arial"/>
        </w:rPr>
        <w:t xml:space="preserve"> do 15 dnů ode dne doručení písemného oznámení oprávněn</w:t>
      </w:r>
      <w:r w:rsidR="009F56D6">
        <w:rPr>
          <w:rFonts w:ascii="Arial" w:hAnsi="Arial" w:cs="Arial"/>
        </w:rPr>
        <w:t>é</w:t>
      </w:r>
      <w:r>
        <w:rPr>
          <w:rFonts w:ascii="Arial" w:hAnsi="Arial" w:cs="Arial"/>
        </w:rPr>
        <w:t xml:space="preserve"> smluvní strany o jejich uplatnění povinné smluvní straně. Oznámení o uplatnění smluvní pokuty musí vždy obsahovat popis a časově určení události, která zakládá právo na smluvní pokutu. Uložením a zaplacením smluvní pokuty nezanikne povinnost splnit povinnost, jejíž plnění bylo zajištěno smluvní pokutou. </w:t>
      </w:r>
      <w:r w:rsidR="00EA42D9">
        <w:rPr>
          <w:rFonts w:ascii="Arial" w:hAnsi="Arial" w:cs="Arial"/>
        </w:rPr>
        <w:t xml:space="preserve">Uložením a zaplacením smluvní pokuty nejsou dotčena práva na náhradu škody v plné výši, která nesplněním povinnosti vznikla druhé smluvní straně. Objednatel je oprávněn smluvní pokuty započíst </w:t>
      </w:r>
      <w:r w:rsidR="009F56D6">
        <w:rPr>
          <w:rFonts w:ascii="Arial" w:hAnsi="Arial" w:cs="Arial"/>
        </w:rPr>
        <w:t>proti </w:t>
      </w:r>
      <w:r w:rsidR="00EA42D9">
        <w:rPr>
          <w:rFonts w:ascii="Arial" w:hAnsi="Arial" w:cs="Arial"/>
        </w:rPr>
        <w:t>jak</w:t>
      </w:r>
      <w:r w:rsidR="009F56D6">
        <w:rPr>
          <w:rFonts w:ascii="Arial" w:hAnsi="Arial" w:cs="Arial"/>
        </w:rPr>
        <w:t>ékoliv</w:t>
      </w:r>
      <w:r w:rsidR="00EA42D9">
        <w:rPr>
          <w:rFonts w:ascii="Arial" w:hAnsi="Arial" w:cs="Arial"/>
        </w:rPr>
        <w:t xml:space="preserve"> pohledáv</w:t>
      </w:r>
      <w:r w:rsidR="009F56D6">
        <w:rPr>
          <w:rFonts w:ascii="Arial" w:hAnsi="Arial" w:cs="Arial"/>
        </w:rPr>
        <w:t>ce</w:t>
      </w:r>
      <w:r w:rsidR="00EA42D9">
        <w:rPr>
          <w:rFonts w:ascii="Arial" w:hAnsi="Arial" w:cs="Arial"/>
        </w:rPr>
        <w:t xml:space="preserve"> zhotovitele vůči objednateli podle smlouvy.</w:t>
      </w:r>
    </w:p>
    <w:p w14:paraId="79021FC2" w14:textId="77777777" w:rsidR="00E22A3A" w:rsidRDefault="00E22A3A" w:rsidP="00151119">
      <w:pPr>
        <w:pStyle w:val="Odstavecseseznamem"/>
        <w:numPr>
          <w:ilvl w:val="0"/>
          <w:numId w:val="19"/>
        </w:numPr>
        <w:spacing w:after="120"/>
        <w:ind w:left="709" w:hanging="709"/>
        <w:contextualSpacing w:val="0"/>
        <w:jc w:val="both"/>
        <w:rPr>
          <w:rFonts w:ascii="Arial" w:hAnsi="Arial" w:cs="Arial"/>
        </w:rPr>
      </w:pPr>
      <w:r>
        <w:rPr>
          <w:rFonts w:ascii="Arial" w:hAnsi="Arial" w:cs="Arial"/>
        </w:rPr>
        <w:t>V případě, že smlouva bude ukončena dohodou nebo odstoupením některé ze smluvních stran od smlouvy, nezaniká nárok na smluvní pokutu či úrok z prodlení, pokud vznikl před okamžikem ukončení smlouvy.</w:t>
      </w:r>
    </w:p>
    <w:p w14:paraId="362C0B83" w14:textId="77777777" w:rsidR="00E22A3A" w:rsidRDefault="00E22A3A" w:rsidP="00151119">
      <w:pPr>
        <w:pStyle w:val="Odstavecseseznamem"/>
        <w:numPr>
          <w:ilvl w:val="0"/>
          <w:numId w:val="19"/>
        </w:numPr>
        <w:spacing w:after="120"/>
        <w:ind w:left="709" w:hanging="709"/>
        <w:contextualSpacing w:val="0"/>
        <w:jc w:val="both"/>
        <w:rPr>
          <w:rFonts w:ascii="Arial" w:hAnsi="Arial" w:cs="Arial"/>
        </w:rPr>
      </w:pPr>
      <w:r>
        <w:rPr>
          <w:rFonts w:ascii="Arial" w:hAnsi="Arial" w:cs="Arial"/>
        </w:rPr>
        <w:t>Zánik závazku pozdním splněním neznamená zánik nároku na smluvní pokutu za prodlení s plněním.</w:t>
      </w:r>
    </w:p>
    <w:p w14:paraId="6623DFFB" w14:textId="6A99AB52" w:rsidR="00E22A3A" w:rsidRDefault="00E22A3A" w:rsidP="00151119">
      <w:pPr>
        <w:pStyle w:val="Odstavecseseznamem"/>
        <w:numPr>
          <w:ilvl w:val="0"/>
          <w:numId w:val="19"/>
        </w:numPr>
        <w:spacing w:after="120"/>
        <w:ind w:left="709" w:hanging="709"/>
        <w:jc w:val="both"/>
        <w:rPr>
          <w:rFonts w:ascii="Arial" w:hAnsi="Arial" w:cs="Arial"/>
        </w:rPr>
      </w:pPr>
      <w:r>
        <w:rPr>
          <w:rFonts w:ascii="Arial" w:hAnsi="Arial" w:cs="Arial"/>
        </w:rPr>
        <w:t xml:space="preserve">Sjednané smluvní pokuty zaplatí povinná strana nezávisle na zavinění a na tom, zda a v jaké výši vznikne druhé straně škoda. </w:t>
      </w:r>
    </w:p>
    <w:p w14:paraId="623586AD" w14:textId="77777777" w:rsidR="00C234E2" w:rsidRDefault="00C234E2" w:rsidP="00C234E2">
      <w:pPr>
        <w:pStyle w:val="Normlnodsazen1"/>
        <w:spacing w:after="120"/>
        <w:ind w:left="1434"/>
        <w:jc w:val="both"/>
        <w:rPr>
          <w:rFonts w:ascii="Arial" w:hAnsi="Arial" w:cs="Arial"/>
          <w:sz w:val="20"/>
        </w:rPr>
      </w:pPr>
    </w:p>
    <w:p w14:paraId="552DF304" w14:textId="77777777" w:rsidR="009F56D6" w:rsidRPr="0071014A" w:rsidRDefault="009F56D6" w:rsidP="009F56D6">
      <w:pPr>
        <w:pStyle w:val="BodyText21"/>
        <w:widowControl/>
        <w:numPr>
          <w:ilvl w:val="0"/>
          <w:numId w:val="6"/>
        </w:numPr>
        <w:spacing w:after="120" w:line="276" w:lineRule="auto"/>
        <w:jc w:val="center"/>
        <w:rPr>
          <w:rFonts w:ascii="Arial" w:hAnsi="Arial" w:cs="Arial"/>
          <w:b/>
          <w:sz w:val="20"/>
        </w:rPr>
      </w:pPr>
      <w:r w:rsidRPr="0071014A">
        <w:rPr>
          <w:rFonts w:ascii="Arial" w:hAnsi="Arial" w:cs="Arial"/>
          <w:b/>
          <w:sz w:val="20"/>
        </w:rPr>
        <w:t>Pojištění</w:t>
      </w:r>
    </w:p>
    <w:p w14:paraId="5ED0C1A2" w14:textId="4C2987E1" w:rsidR="009F56D6" w:rsidRPr="0071014A" w:rsidRDefault="009F56D6" w:rsidP="006E6199">
      <w:pPr>
        <w:numPr>
          <w:ilvl w:val="0"/>
          <w:numId w:val="24"/>
        </w:numPr>
        <w:spacing w:after="120"/>
        <w:jc w:val="both"/>
        <w:rPr>
          <w:rFonts w:ascii="Arial" w:hAnsi="Arial" w:cs="Arial"/>
          <w:sz w:val="22"/>
        </w:rPr>
      </w:pPr>
      <w:r w:rsidRPr="0071014A">
        <w:rPr>
          <w:rFonts w:ascii="Arial" w:hAnsi="Arial" w:cs="Arial"/>
        </w:rPr>
        <w:t>Zhotovitel prohlašuje, že je pojištěn pojistnou smlouvou pro případ pojistné události související s</w:t>
      </w:r>
      <w:r>
        <w:rPr>
          <w:rFonts w:ascii="Arial" w:hAnsi="Arial" w:cs="Arial"/>
        </w:rPr>
        <w:t> plněním závazku dle smlouvy</w:t>
      </w:r>
      <w:r w:rsidRPr="0071014A">
        <w:rPr>
          <w:rFonts w:ascii="Arial" w:hAnsi="Arial" w:cs="Arial"/>
        </w:rPr>
        <w:t>, a to zejména a minimálně v rozsahu:</w:t>
      </w:r>
      <w:r w:rsidRPr="0071014A">
        <w:rPr>
          <w:rFonts w:ascii="Arial" w:hAnsi="Arial" w:cs="Arial"/>
          <w:sz w:val="22"/>
        </w:rPr>
        <w:t xml:space="preserve">         </w:t>
      </w:r>
    </w:p>
    <w:p w14:paraId="0D29BA0D" w14:textId="005DB159" w:rsidR="009F56D6" w:rsidRPr="0071014A" w:rsidRDefault="009F56D6" w:rsidP="006E6199">
      <w:pPr>
        <w:pStyle w:val="Znaka"/>
        <w:widowControl/>
        <w:spacing w:after="120"/>
        <w:ind w:left="1414"/>
        <w:jc w:val="both"/>
        <w:rPr>
          <w:rFonts w:cs="Arial"/>
          <w:color w:val="auto"/>
          <w:sz w:val="20"/>
        </w:rPr>
      </w:pPr>
      <w:r w:rsidRPr="0071014A">
        <w:rPr>
          <w:rFonts w:cs="Arial"/>
          <w:color w:val="auto"/>
          <w:sz w:val="20"/>
        </w:rPr>
        <w:t xml:space="preserve">pojištění odpovědnosti za škody způsobené činností zhotovitele při </w:t>
      </w:r>
      <w:r w:rsidR="00212955">
        <w:rPr>
          <w:rFonts w:cs="Arial"/>
          <w:color w:val="auto"/>
          <w:sz w:val="20"/>
        </w:rPr>
        <w:t>plnění smlouvy</w:t>
      </w:r>
      <w:r w:rsidRPr="0071014A">
        <w:rPr>
          <w:rFonts w:cs="Arial"/>
          <w:color w:val="auto"/>
          <w:sz w:val="20"/>
        </w:rPr>
        <w:t xml:space="preserve">, včetně možných škod způsobených pracovníky zhotovitele, a to na hodnotu pojistné události minimálně </w:t>
      </w:r>
      <w:r w:rsidR="00212955">
        <w:rPr>
          <w:rFonts w:cs="Arial"/>
          <w:color w:val="auto"/>
          <w:sz w:val="20"/>
        </w:rPr>
        <w:t>1</w:t>
      </w:r>
      <w:r w:rsidRPr="00BA7852">
        <w:rPr>
          <w:rFonts w:cs="Arial"/>
          <w:color w:val="auto"/>
          <w:sz w:val="20"/>
        </w:rPr>
        <w:t xml:space="preserve"> 000 000 Kč (slovy: </w:t>
      </w:r>
      <w:r w:rsidR="00212955">
        <w:rPr>
          <w:rFonts w:cs="Arial"/>
          <w:color w:val="auto"/>
          <w:sz w:val="20"/>
        </w:rPr>
        <w:t>jeden</w:t>
      </w:r>
      <w:r w:rsidRPr="00BA7852">
        <w:rPr>
          <w:rFonts w:cs="Arial"/>
          <w:color w:val="auto"/>
          <w:sz w:val="20"/>
        </w:rPr>
        <w:t xml:space="preserve"> milion korun českých).</w:t>
      </w:r>
    </w:p>
    <w:p w14:paraId="14D32AF0" w14:textId="5F4E09E1" w:rsidR="009F56D6" w:rsidRPr="0071014A" w:rsidRDefault="009F56D6" w:rsidP="006E6199">
      <w:pPr>
        <w:numPr>
          <w:ilvl w:val="0"/>
          <w:numId w:val="24"/>
        </w:numPr>
        <w:spacing w:after="120"/>
        <w:jc w:val="both"/>
        <w:rPr>
          <w:rFonts w:ascii="Arial" w:hAnsi="Arial" w:cs="Arial"/>
        </w:rPr>
      </w:pPr>
      <w:r w:rsidRPr="0071014A">
        <w:rPr>
          <w:rFonts w:ascii="Arial" w:hAnsi="Arial" w:cs="Arial"/>
        </w:rPr>
        <w:t>Zhotovitel předloží a předá objednateli kopi</w:t>
      </w:r>
      <w:r w:rsidR="00212955">
        <w:rPr>
          <w:rFonts w:ascii="Arial" w:hAnsi="Arial" w:cs="Arial"/>
        </w:rPr>
        <w:t>i</w:t>
      </w:r>
      <w:r w:rsidRPr="0071014A">
        <w:rPr>
          <w:rFonts w:ascii="Arial" w:hAnsi="Arial" w:cs="Arial"/>
        </w:rPr>
        <w:t xml:space="preserve"> platn</w:t>
      </w:r>
      <w:r w:rsidR="00212955">
        <w:rPr>
          <w:rFonts w:ascii="Arial" w:hAnsi="Arial" w:cs="Arial"/>
        </w:rPr>
        <w:t>é</w:t>
      </w:r>
      <w:r w:rsidRPr="0071014A">
        <w:rPr>
          <w:rFonts w:ascii="Arial" w:hAnsi="Arial" w:cs="Arial"/>
        </w:rPr>
        <w:t xml:space="preserve"> a účinn</w:t>
      </w:r>
      <w:r w:rsidR="00212955">
        <w:rPr>
          <w:rFonts w:ascii="Arial" w:hAnsi="Arial" w:cs="Arial"/>
        </w:rPr>
        <w:t>é</w:t>
      </w:r>
      <w:r w:rsidRPr="0071014A">
        <w:rPr>
          <w:rFonts w:ascii="Arial" w:hAnsi="Arial" w:cs="Arial"/>
        </w:rPr>
        <w:t xml:space="preserve"> pojistn</w:t>
      </w:r>
      <w:r w:rsidR="00212955">
        <w:rPr>
          <w:rFonts w:ascii="Arial" w:hAnsi="Arial" w:cs="Arial"/>
        </w:rPr>
        <w:t>é</w:t>
      </w:r>
      <w:r w:rsidRPr="0071014A">
        <w:rPr>
          <w:rFonts w:ascii="Arial" w:hAnsi="Arial" w:cs="Arial"/>
        </w:rPr>
        <w:t xml:space="preserve"> sml</w:t>
      </w:r>
      <w:r w:rsidR="00212955">
        <w:rPr>
          <w:rFonts w:ascii="Arial" w:hAnsi="Arial" w:cs="Arial"/>
        </w:rPr>
        <w:t>o</w:t>
      </w:r>
      <w:r w:rsidRPr="0071014A">
        <w:rPr>
          <w:rFonts w:ascii="Arial" w:hAnsi="Arial" w:cs="Arial"/>
        </w:rPr>
        <w:t>uv</w:t>
      </w:r>
      <w:r w:rsidR="00212955">
        <w:rPr>
          <w:rFonts w:ascii="Arial" w:hAnsi="Arial" w:cs="Arial"/>
        </w:rPr>
        <w:t>y</w:t>
      </w:r>
      <w:r w:rsidRPr="0071014A">
        <w:rPr>
          <w:rFonts w:ascii="Arial" w:hAnsi="Arial" w:cs="Arial"/>
        </w:rPr>
        <w:t xml:space="preserve"> dle předchozího odstavce smlouvy nejpozději do sedmi (7) kalendářních dní ode dne podpisu této smlouvy</w:t>
      </w:r>
      <w:r w:rsidR="00212955">
        <w:rPr>
          <w:rFonts w:ascii="Arial" w:hAnsi="Arial" w:cs="Arial"/>
        </w:rPr>
        <w:t xml:space="preserve">. </w:t>
      </w:r>
      <w:r w:rsidRPr="0071014A">
        <w:rPr>
          <w:rFonts w:ascii="Arial" w:hAnsi="Arial" w:cs="Arial"/>
        </w:rPr>
        <w:t>Zhotovitel se dále zavazuje řádně a včas plnit veškeré závazky z </w:t>
      </w:r>
      <w:r w:rsidR="00212955">
        <w:rPr>
          <w:rFonts w:ascii="Arial" w:hAnsi="Arial" w:cs="Arial"/>
        </w:rPr>
        <w:t>této</w:t>
      </w:r>
      <w:r w:rsidRPr="0071014A">
        <w:rPr>
          <w:rFonts w:ascii="Arial" w:hAnsi="Arial" w:cs="Arial"/>
        </w:rPr>
        <w:t xml:space="preserve"> pojistn</w:t>
      </w:r>
      <w:r w:rsidR="00212955">
        <w:rPr>
          <w:rFonts w:ascii="Arial" w:hAnsi="Arial" w:cs="Arial"/>
        </w:rPr>
        <w:t>é</w:t>
      </w:r>
      <w:r w:rsidRPr="0071014A">
        <w:rPr>
          <w:rFonts w:ascii="Arial" w:hAnsi="Arial" w:cs="Arial"/>
        </w:rPr>
        <w:t xml:space="preserve"> sml</w:t>
      </w:r>
      <w:r w:rsidR="00212955">
        <w:rPr>
          <w:rFonts w:ascii="Arial" w:hAnsi="Arial" w:cs="Arial"/>
        </w:rPr>
        <w:t>o</w:t>
      </w:r>
      <w:r w:rsidRPr="0071014A">
        <w:rPr>
          <w:rFonts w:ascii="Arial" w:hAnsi="Arial" w:cs="Arial"/>
        </w:rPr>
        <w:t>uv</w:t>
      </w:r>
      <w:r w:rsidR="00212955">
        <w:rPr>
          <w:rFonts w:ascii="Arial" w:hAnsi="Arial" w:cs="Arial"/>
        </w:rPr>
        <w:t>y</w:t>
      </w:r>
      <w:r w:rsidRPr="0071014A">
        <w:rPr>
          <w:rFonts w:ascii="Arial" w:hAnsi="Arial" w:cs="Arial"/>
        </w:rPr>
        <w:t xml:space="preserve"> pro něj plynoucí a udržovat pojištění dle ustanovení předchozího odstavce smlouvy po celou dobu plnění </w:t>
      </w:r>
      <w:r w:rsidR="00212955">
        <w:rPr>
          <w:rFonts w:ascii="Arial" w:hAnsi="Arial" w:cs="Arial"/>
        </w:rPr>
        <w:t>smlouvy</w:t>
      </w:r>
      <w:r w:rsidRPr="0071014A">
        <w:rPr>
          <w:rFonts w:ascii="Arial" w:hAnsi="Arial" w:cs="Arial"/>
        </w:rPr>
        <w:t>. V případě zániku pojistné smlouvy dle předchozího odstavce smlouvy uzavře zhotovitel nejpozději do sedmi (7) kalendářních dní pojistnou smlouvu alespoň ve stejném rozsahu a tuto předloží v kopii objednateli nejpozději do tří (3) kalendářních dní ode dne jejího uzavření</w:t>
      </w:r>
      <w:r w:rsidR="00212955">
        <w:rPr>
          <w:rFonts w:ascii="Arial" w:hAnsi="Arial" w:cs="Arial"/>
        </w:rPr>
        <w:t xml:space="preserve">. </w:t>
      </w:r>
    </w:p>
    <w:p w14:paraId="1EAEC17E" w14:textId="77777777" w:rsidR="009F56D6" w:rsidRDefault="009F56D6" w:rsidP="006E6199">
      <w:pPr>
        <w:pStyle w:val="BodyText21"/>
        <w:widowControl/>
        <w:spacing w:after="120" w:line="276" w:lineRule="auto"/>
        <w:ind w:left="1080"/>
        <w:rPr>
          <w:rFonts w:ascii="Arial" w:hAnsi="Arial" w:cs="Arial"/>
          <w:b/>
          <w:sz w:val="20"/>
        </w:rPr>
      </w:pPr>
    </w:p>
    <w:p w14:paraId="5BA44B1D" w14:textId="11810BCF" w:rsidR="00D17099" w:rsidRPr="00D17099" w:rsidRDefault="007C5B25" w:rsidP="00986ED2">
      <w:pPr>
        <w:pStyle w:val="BodyText21"/>
        <w:widowControl/>
        <w:numPr>
          <w:ilvl w:val="0"/>
          <w:numId w:val="6"/>
        </w:numPr>
        <w:spacing w:after="120" w:line="276" w:lineRule="auto"/>
        <w:ind w:hanging="1080"/>
        <w:jc w:val="center"/>
        <w:rPr>
          <w:rFonts w:ascii="Arial" w:hAnsi="Arial" w:cs="Arial"/>
          <w:b/>
          <w:sz w:val="20"/>
        </w:rPr>
      </w:pPr>
      <w:r>
        <w:rPr>
          <w:rFonts w:ascii="Arial" w:hAnsi="Arial" w:cs="Arial"/>
          <w:b/>
          <w:sz w:val="20"/>
        </w:rPr>
        <w:t>Ukončení smluvního vztahu</w:t>
      </w:r>
    </w:p>
    <w:p w14:paraId="3FA564DC" w14:textId="0A226342" w:rsidR="00986ED2" w:rsidRDefault="00151119" w:rsidP="00151119">
      <w:pPr>
        <w:pStyle w:val="Odstavecseseznamem"/>
        <w:numPr>
          <w:ilvl w:val="0"/>
          <w:numId w:val="20"/>
        </w:numPr>
        <w:spacing w:after="120"/>
        <w:ind w:hanging="720"/>
        <w:contextualSpacing w:val="0"/>
        <w:jc w:val="both"/>
        <w:rPr>
          <w:rFonts w:ascii="Arial" w:hAnsi="Arial" w:cs="Arial"/>
        </w:rPr>
      </w:pPr>
      <w:r>
        <w:rPr>
          <w:rFonts w:ascii="Arial" w:hAnsi="Arial" w:cs="Arial"/>
        </w:rPr>
        <w:t>Smlouvu lze končit dohodou smluvních stran nebo odstoupením od smlouvy kterékoliv ze smluvních stran.</w:t>
      </w:r>
    </w:p>
    <w:p w14:paraId="31F6595C" w14:textId="5342901A" w:rsidR="00151119" w:rsidRDefault="00151119" w:rsidP="006C6651">
      <w:pPr>
        <w:pStyle w:val="Odstavecseseznamem"/>
        <w:numPr>
          <w:ilvl w:val="0"/>
          <w:numId w:val="20"/>
        </w:numPr>
        <w:spacing w:before="120" w:after="120"/>
        <w:ind w:hanging="720"/>
        <w:contextualSpacing w:val="0"/>
        <w:jc w:val="both"/>
        <w:rPr>
          <w:rFonts w:ascii="Arial" w:hAnsi="Arial" w:cs="Arial"/>
        </w:rPr>
      </w:pPr>
      <w:r>
        <w:rPr>
          <w:rFonts w:ascii="Arial" w:hAnsi="Arial" w:cs="Arial"/>
        </w:rPr>
        <w:t xml:space="preserve">Dohoda o ukončení smluvního vztahu musí být písemná, jinak je neplatná. </w:t>
      </w:r>
    </w:p>
    <w:p w14:paraId="3B9F0D30" w14:textId="24EBECFC" w:rsidR="00151119" w:rsidRDefault="00212955" w:rsidP="00151119">
      <w:pPr>
        <w:pStyle w:val="Odstavecseseznamem"/>
        <w:numPr>
          <w:ilvl w:val="0"/>
          <w:numId w:val="20"/>
        </w:numPr>
        <w:spacing w:after="120"/>
        <w:ind w:hanging="720"/>
        <w:contextualSpacing w:val="0"/>
        <w:jc w:val="both"/>
        <w:rPr>
          <w:rFonts w:ascii="Arial" w:hAnsi="Arial" w:cs="Arial"/>
        </w:rPr>
      </w:pPr>
      <w:r w:rsidRPr="0071014A">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r w:rsidR="00151119">
        <w:rPr>
          <w:rFonts w:ascii="Arial" w:hAnsi="Arial" w:cs="Arial"/>
        </w:rPr>
        <w:t xml:space="preserve"> Od</w:t>
      </w:r>
      <w:r w:rsidR="00DC4779">
        <w:rPr>
          <w:rFonts w:ascii="Arial" w:hAnsi="Arial" w:cs="Arial"/>
        </w:rPr>
        <w:t>stoupením</w:t>
      </w:r>
      <w:r w:rsidR="00151119">
        <w:rPr>
          <w:rFonts w:ascii="Arial" w:hAnsi="Arial" w:cs="Arial"/>
        </w:rPr>
        <w:t xml:space="preserve"> od smlouvy nejsou dotčena ustanovení týkající se smluvních pokut a ustanovení týkající se těch práv a povinností, z jejichž povahy vyplývá, že mají trvat i po odstoupení.</w:t>
      </w:r>
    </w:p>
    <w:p w14:paraId="065EDA5A" w14:textId="38248177" w:rsidR="003D05BD" w:rsidRDefault="003D05BD" w:rsidP="00151119">
      <w:pPr>
        <w:pStyle w:val="Odstavecseseznamem"/>
        <w:numPr>
          <w:ilvl w:val="0"/>
          <w:numId w:val="20"/>
        </w:numPr>
        <w:spacing w:after="120"/>
        <w:ind w:hanging="720"/>
        <w:jc w:val="both"/>
        <w:rPr>
          <w:rFonts w:ascii="Arial" w:hAnsi="Arial" w:cs="Arial"/>
        </w:rPr>
      </w:pPr>
      <w:r>
        <w:rPr>
          <w:rFonts w:ascii="Arial" w:hAnsi="Arial" w:cs="Arial"/>
        </w:rPr>
        <w:t>Smluvní strany se dohodly, že za podstatné porušení smlouvy, pokud není ve smlouvě uvedeno jinak, považují zejména:</w:t>
      </w:r>
    </w:p>
    <w:p w14:paraId="5BF8A33C" w14:textId="77777777" w:rsidR="00EA4BB4" w:rsidRPr="00EA4BB4" w:rsidRDefault="00EA4BB4" w:rsidP="00EA4BB4">
      <w:pPr>
        <w:pStyle w:val="Odstavecseseznamem"/>
        <w:spacing w:after="120"/>
        <w:jc w:val="both"/>
        <w:rPr>
          <w:rFonts w:ascii="Arial" w:hAnsi="Arial" w:cs="Arial"/>
          <w:sz w:val="10"/>
        </w:rPr>
      </w:pPr>
    </w:p>
    <w:p w14:paraId="6B0656A3" w14:textId="1ED69823" w:rsidR="003D05BD" w:rsidRDefault="000A5CB3" w:rsidP="006C6651">
      <w:pPr>
        <w:pStyle w:val="Odstavecseseznamem"/>
        <w:numPr>
          <w:ilvl w:val="1"/>
          <w:numId w:val="20"/>
        </w:numPr>
        <w:spacing w:after="120"/>
        <w:ind w:left="1434" w:hanging="357"/>
        <w:contextualSpacing w:val="0"/>
        <w:jc w:val="both"/>
        <w:rPr>
          <w:rFonts w:ascii="Arial" w:hAnsi="Arial" w:cs="Arial"/>
        </w:rPr>
      </w:pPr>
      <w:r>
        <w:rPr>
          <w:rFonts w:ascii="Arial" w:hAnsi="Arial" w:cs="Arial"/>
        </w:rPr>
        <w:t xml:space="preserve">prodlení </w:t>
      </w:r>
      <w:r w:rsidR="003D05BD">
        <w:rPr>
          <w:rFonts w:ascii="Arial" w:hAnsi="Arial" w:cs="Arial"/>
        </w:rPr>
        <w:t xml:space="preserve">zhotovitele s plněním předmětu smlouvy ve lhůtě dle čl. II odst. 1 smlouvy delší než </w:t>
      </w:r>
      <w:r w:rsidR="00212955">
        <w:rPr>
          <w:rFonts w:ascii="Arial" w:hAnsi="Arial" w:cs="Arial"/>
        </w:rPr>
        <w:t xml:space="preserve">2 </w:t>
      </w:r>
      <w:r w:rsidR="003D05BD">
        <w:rPr>
          <w:rFonts w:ascii="Arial" w:hAnsi="Arial" w:cs="Arial"/>
        </w:rPr>
        <w:t>týdny,</w:t>
      </w:r>
    </w:p>
    <w:p w14:paraId="1951A0F4" w14:textId="606D07AA" w:rsidR="003D05BD" w:rsidRDefault="000A5CB3" w:rsidP="006C6651">
      <w:pPr>
        <w:pStyle w:val="Odstavecseseznamem"/>
        <w:numPr>
          <w:ilvl w:val="1"/>
          <w:numId w:val="20"/>
        </w:numPr>
        <w:spacing w:after="120"/>
        <w:ind w:left="1434" w:hanging="357"/>
        <w:contextualSpacing w:val="0"/>
        <w:jc w:val="both"/>
        <w:rPr>
          <w:rFonts w:ascii="Arial" w:hAnsi="Arial" w:cs="Arial"/>
        </w:rPr>
      </w:pPr>
      <w:r>
        <w:rPr>
          <w:rFonts w:ascii="Arial" w:hAnsi="Arial" w:cs="Arial"/>
        </w:rPr>
        <w:t>opakované p</w:t>
      </w:r>
      <w:r w:rsidR="003D05BD">
        <w:rPr>
          <w:rFonts w:ascii="Arial" w:hAnsi="Arial" w:cs="Arial"/>
        </w:rPr>
        <w:t>rodlení</w:t>
      </w:r>
      <w:r>
        <w:rPr>
          <w:rFonts w:ascii="Arial" w:hAnsi="Arial" w:cs="Arial"/>
        </w:rPr>
        <w:t xml:space="preserve"> (nejméně ve dvou případech v kalendářním roce)</w:t>
      </w:r>
      <w:r w:rsidR="003D05BD">
        <w:rPr>
          <w:rFonts w:ascii="Arial" w:hAnsi="Arial" w:cs="Arial"/>
        </w:rPr>
        <w:t xml:space="preserve"> zhotovitele s plněním jeho závazku vyřešit incident typu B a </w:t>
      </w:r>
      <w:r w:rsidR="00212955">
        <w:rPr>
          <w:rFonts w:ascii="Arial" w:hAnsi="Arial" w:cs="Arial"/>
        </w:rPr>
        <w:t>C </w:t>
      </w:r>
      <w:r w:rsidR="003D05BD">
        <w:rPr>
          <w:rFonts w:ascii="Arial" w:hAnsi="Arial" w:cs="Arial"/>
        </w:rPr>
        <w:t xml:space="preserve">ve lhůtách dle čl. </w:t>
      </w:r>
      <w:r w:rsidR="00212955">
        <w:rPr>
          <w:rFonts w:ascii="Arial" w:hAnsi="Arial" w:cs="Arial"/>
        </w:rPr>
        <w:t>VIII</w:t>
      </w:r>
      <w:r w:rsidR="003D05BD">
        <w:rPr>
          <w:rFonts w:ascii="Arial" w:hAnsi="Arial" w:cs="Arial"/>
        </w:rPr>
        <w:t xml:space="preserve">. odst. 2 smlouvy delší než </w:t>
      </w:r>
      <w:r w:rsidR="00212955">
        <w:rPr>
          <w:rFonts w:ascii="Arial" w:hAnsi="Arial" w:cs="Arial"/>
        </w:rPr>
        <w:t xml:space="preserve">14 </w:t>
      </w:r>
      <w:r w:rsidR="003D05BD">
        <w:rPr>
          <w:rFonts w:ascii="Arial" w:hAnsi="Arial" w:cs="Arial"/>
        </w:rPr>
        <w:t>kalendářních dnů,</w:t>
      </w:r>
    </w:p>
    <w:p w14:paraId="21552D79" w14:textId="6C50A19C" w:rsidR="003D05BD" w:rsidRDefault="000A5CB3" w:rsidP="006C6651">
      <w:pPr>
        <w:pStyle w:val="Odstavecseseznamem"/>
        <w:numPr>
          <w:ilvl w:val="1"/>
          <w:numId w:val="20"/>
        </w:numPr>
        <w:spacing w:after="120"/>
        <w:ind w:left="1434" w:hanging="357"/>
        <w:contextualSpacing w:val="0"/>
        <w:jc w:val="both"/>
        <w:rPr>
          <w:rFonts w:ascii="Arial" w:hAnsi="Arial" w:cs="Arial"/>
        </w:rPr>
      </w:pPr>
      <w:r>
        <w:rPr>
          <w:rFonts w:ascii="Arial" w:hAnsi="Arial" w:cs="Arial"/>
        </w:rPr>
        <w:t xml:space="preserve">opakované prodlení (nejméně ve dvou případech v kalendářním roce) </w:t>
      </w:r>
      <w:r w:rsidR="003D05BD">
        <w:rPr>
          <w:rFonts w:ascii="Arial" w:hAnsi="Arial" w:cs="Arial"/>
        </w:rPr>
        <w:t xml:space="preserve">zhotovitele s plněním jeho závazku vyřešit incident typu A ve lhůtě dle čl. </w:t>
      </w:r>
      <w:r>
        <w:rPr>
          <w:rFonts w:ascii="Arial" w:hAnsi="Arial" w:cs="Arial"/>
        </w:rPr>
        <w:t>VIII</w:t>
      </w:r>
      <w:r w:rsidR="003D05BD">
        <w:rPr>
          <w:rFonts w:ascii="Arial" w:hAnsi="Arial" w:cs="Arial"/>
        </w:rPr>
        <w:t>. odst. 2 smlouvy delší než 48 hodin,</w:t>
      </w:r>
    </w:p>
    <w:p w14:paraId="1466FE06" w14:textId="6C54C5E5" w:rsidR="003D05BD" w:rsidRDefault="000A5CB3" w:rsidP="006C6651">
      <w:pPr>
        <w:pStyle w:val="Odstavecseseznamem"/>
        <w:numPr>
          <w:ilvl w:val="1"/>
          <w:numId w:val="20"/>
        </w:numPr>
        <w:spacing w:after="120"/>
        <w:ind w:left="1434" w:hanging="357"/>
        <w:contextualSpacing w:val="0"/>
        <w:jc w:val="both"/>
        <w:rPr>
          <w:rFonts w:ascii="Arial" w:hAnsi="Arial" w:cs="Arial"/>
        </w:rPr>
      </w:pPr>
      <w:r>
        <w:rPr>
          <w:rFonts w:ascii="Arial" w:hAnsi="Arial" w:cs="Arial"/>
        </w:rPr>
        <w:t xml:space="preserve">postup </w:t>
      </w:r>
      <w:r w:rsidR="003D05BD">
        <w:rPr>
          <w:rFonts w:ascii="Arial" w:hAnsi="Arial" w:cs="Arial"/>
        </w:rPr>
        <w:t>při provádění díla způsobem, který zjevně neodpovídá dohodnutému rozsahu plnění a termínu předání plnění objednateli,</w:t>
      </w:r>
    </w:p>
    <w:p w14:paraId="2055E850" w14:textId="0B681697" w:rsidR="00720865" w:rsidRDefault="000A5CB3" w:rsidP="006C6651">
      <w:pPr>
        <w:pStyle w:val="Odstavecseseznamem"/>
        <w:numPr>
          <w:ilvl w:val="1"/>
          <w:numId w:val="20"/>
        </w:numPr>
        <w:spacing w:after="120"/>
        <w:ind w:left="1434" w:hanging="357"/>
        <w:contextualSpacing w:val="0"/>
        <w:jc w:val="both"/>
        <w:rPr>
          <w:rFonts w:ascii="Arial" w:hAnsi="Arial" w:cs="Arial"/>
        </w:rPr>
      </w:pPr>
      <w:r>
        <w:rPr>
          <w:rFonts w:ascii="Arial" w:hAnsi="Arial" w:cs="Arial"/>
        </w:rPr>
        <w:t xml:space="preserve">neplnění </w:t>
      </w:r>
      <w:r w:rsidR="003D05BD">
        <w:rPr>
          <w:rFonts w:ascii="Arial" w:hAnsi="Arial" w:cs="Arial"/>
        </w:rPr>
        <w:t>povinnosti</w:t>
      </w:r>
      <w:r>
        <w:rPr>
          <w:rFonts w:ascii="Arial" w:hAnsi="Arial" w:cs="Arial"/>
        </w:rPr>
        <w:t xml:space="preserve"> zhotovitele</w:t>
      </w:r>
      <w:r w:rsidR="003D05BD">
        <w:rPr>
          <w:rFonts w:ascii="Arial" w:hAnsi="Arial" w:cs="Arial"/>
        </w:rPr>
        <w:t xml:space="preserve"> dané mu smlouvou</w:t>
      </w:r>
      <w:r>
        <w:rPr>
          <w:rFonts w:ascii="Arial" w:hAnsi="Arial" w:cs="Arial"/>
        </w:rPr>
        <w:t>,</w:t>
      </w:r>
      <w:r w:rsidR="003D05BD">
        <w:rPr>
          <w:rFonts w:ascii="Arial" w:hAnsi="Arial" w:cs="Arial"/>
        </w:rPr>
        <w:t xml:space="preserve"> </w:t>
      </w:r>
      <w:r>
        <w:rPr>
          <w:rFonts w:ascii="Arial" w:hAnsi="Arial" w:cs="Arial"/>
        </w:rPr>
        <w:t xml:space="preserve">pokud nedojde </w:t>
      </w:r>
      <w:r w:rsidR="003D05BD">
        <w:rPr>
          <w:rFonts w:ascii="Arial" w:hAnsi="Arial" w:cs="Arial"/>
        </w:rPr>
        <w:t>přes písemnou výzvu objednatele a poskytnutí přiměřené lhůty k</w:t>
      </w:r>
      <w:r w:rsidR="00720865">
        <w:rPr>
          <w:rFonts w:ascii="Arial" w:hAnsi="Arial" w:cs="Arial"/>
        </w:rPr>
        <w:t> </w:t>
      </w:r>
      <w:r w:rsidR="003D05BD">
        <w:rPr>
          <w:rFonts w:ascii="Arial" w:hAnsi="Arial" w:cs="Arial"/>
        </w:rPr>
        <w:t>nápravě</w:t>
      </w:r>
      <w:r w:rsidR="00720865">
        <w:rPr>
          <w:rFonts w:ascii="Arial" w:hAnsi="Arial" w:cs="Arial"/>
        </w:rPr>
        <w:t>,</w:t>
      </w:r>
    </w:p>
    <w:p w14:paraId="05E3B649" w14:textId="333762F7" w:rsidR="003D05BD" w:rsidRDefault="00720865" w:rsidP="003D05BD">
      <w:pPr>
        <w:pStyle w:val="Odstavecseseznamem"/>
        <w:numPr>
          <w:ilvl w:val="1"/>
          <w:numId w:val="20"/>
        </w:numPr>
        <w:spacing w:after="120"/>
        <w:jc w:val="both"/>
        <w:rPr>
          <w:rFonts w:ascii="Arial" w:hAnsi="Arial" w:cs="Arial"/>
        </w:rPr>
      </w:pPr>
      <w:r>
        <w:rPr>
          <w:rFonts w:ascii="Arial" w:hAnsi="Arial" w:cs="Arial"/>
        </w:rPr>
        <w:t>prodlení objednatele s úhradou faktury delším než 30 dni, pokud nedojde přes písemnou výzvu zhotovitele a poskytnutí přiměřené lhůty k její úhradě.</w:t>
      </w:r>
    </w:p>
    <w:p w14:paraId="192ABCC8" w14:textId="77777777" w:rsidR="00EA4BB4" w:rsidRPr="00EA4BB4" w:rsidRDefault="00EA4BB4" w:rsidP="00EA4BB4">
      <w:pPr>
        <w:pStyle w:val="Odstavecseseznamem"/>
        <w:spacing w:after="120"/>
        <w:ind w:left="1440"/>
        <w:jc w:val="both"/>
        <w:rPr>
          <w:rFonts w:ascii="Arial" w:hAnsi="Arial" w:cs="Arial"/>
          <w:sz w:val="10"/>
        </w:rPr>
      </w:pPr>
    </w:p>
    <w:p w14:paraId="3C35AC09" w14:textId="5F3C5CE1" w:rsidR="00046978" w:rsidRDefault="00046978" w:rsidP="00212955">
      <w:pPr>
        <w:pStyle w:val="Odstavecseseznamem"/>
        <w:numPr>
          <w:ilvl w:val="0"/>
          <w:numId w:val="20"/>
        </w:numPr>
        <w:spacing w:after="120"/>
        <w:ind w:left="624" w:hanging="720"/>
        <w:contextualSpacing w:val="0"/>
        <w:jc w:val="both"/>
        <w:rPr>
          <w:rFonts w:ascii="Arial" w:hAnsi="Arial" w:cs="Arial"/>
        </w:rPr>
      </w:pPr>
      <w:r>
        <w:rPr>
          <w:rFonts w:ascii="Arial" w:hAnsi="Arial" w:cs="Arial"/>
        </w:rPr>
        <w:t xml:space="preserve">Dále jsou smluvní strany oprávněny odstoupit od smlouvy v případě </w:t>
      </w:r>
      <w:r w:rsidR="00720865">
        <w:rPr>
          <w:rFonts w:ascii="Arial" w:hAnsi="Arial" w:cs="Arial"/>
        </w:rPr>
        <w:t xml:space="preserve">rozhodnutí </w:t>
      </w:r>
      <w:r>
        <w:rPr>
          <w:rFonts w:ascii="Arial" w:hAnsi="Arial" w:cs="Arial"/>
        </w:rPr>
        <w:t>o úpadku nebo zamítnutí insolvenčního návrhu pro nedostatek majetku druhé smluvní strany.</w:t>
      </w:r>
    </w:p>
    <w:p w14:paraId="2238A2FE" w14:textId="27AE64B2" w:rsidR="00221468" w:rsidRDefault="00221468" w:rsidP="00221468">
      <w:pPr>
        <w:pStyle w:val="Odstavecseseznamem"/>
        <w:spacing w:after="120"/>
        <w:ind w:left="624"/>
        <w:contextualSpacing w:val="0"/>
        <w:jc w:val="both"/>
        <w:rPr>
          <w:rFonts w:ascii="Arial" w:hAnsi="Arial" w:cs="Arial"/>
        </w:rPr>
      </w:pPr>
    </w:p>
    <w:p w14:paraId="089F8281" w14:textId="77777777" w:rsidR="00720865" w:rsidRPr="0071014A" w:rsidRDefault="00720865" w:rsidP="00720865">
      <w:pPr>
        <w:pStyle w:val="BodyText21"/>
        <w:widowControl/>
        <w:numPr>
          <w:ilvl w:val="0"/>
          <w:numId w:val="6"/>
        </w:numPr>
        <w:spacing w:after="120" w:line="276" w:lineRule="auto"/>
        <w:jc w:val="center"/>
        <w:rPr>
          <w:rFonts w:ascii="Arial" w:hAnsi="Arial" w:cs="Arial"/>
          <w:b/>
          <w:sz w:val="20"/>
        </w:rPr>
      </w:pPr>
      <w:r w:rsidRPr="0071014A">
        <w:rPr>
          <w:rFonts w:ascii="Arial" w:hAnsi="Arial" w:cs="Arial"/>
          <w:b/>
          <w:sz w:val="20"/>
        </w:rPr>
        <w:t>Oprávněné osoby</w:t>
      </w:r>
    </w:p>
    <w:p w14:paraId="6A5E5658" w14:textId="57BC2DA0" w:rsidR="00720865" w:rsidRDefault="00720865" w:rsidP="00720865">
      <w:pPr>
        <w:pStyle w:val="Odstavecseseznamem"/>
        <w:numPr>
          <w:ilvl w:val="1"/>
          <w:numId w:val="25"/>
        </w:numPr>
        <w:spacing w:after="120"/>
        <w:ind w:left="567" w:hanging="567"/>
        <w:contextualSpacing w:val="0"/>
        <w:jc w:val="both"/>
        <w:rPr>
          <w:rFonts w:ascii="Arial" w:hAnsi="Arial" w:cs="Arial"/>
        </w:rPr>
      </w:pPr>
      <w:r w:rsidRPr="0071014A">
        <w:rPr>
          <w:rFonts w:ascii="Arial" w:hAnsi="Arial" w:cs="Arial"/>
        </w:rPr>
        <w:t xml:space="preserve">Jednání mezi smluvními stranami v rámci smlouvy, s výjimkou uzavírání dodatků ke smlouvě, budou probíhat prostřednictvím níže uvedených oprávněných osob. Uzavírat dodatky ke smlouvě </w:t>
      </w:r>
      <w:r w:rsidRPr="0071014A">
        <w:rPr>
          <w:rFonts w:ascii="Arial" w:hAnsi="Arial" w:cs="Arial"/>
        </w:rPr>
        <w:lastRenderedPageBreak/>
        <w:t>mohou pouze oprávnění zástupci smluvních stran uvedení v záhlaví smlouvy, popř. osoby, které se stanou jejich nástupci.</w:t>
      </w:r>
    </w:p>
    <w:p w14:paraId="692F3BDF" w14:textId="5607D171" w:rsidR="00720865" w:rsidRDefault="00720865" w:rsidP="00720865">
      <w:pPr>
        <w:pStyle w:val="Odstavecseseznamem"/>
        <w:numPr>
          <w:ilvl w:val="1"/>
          <w:numId w:val="25"/>
        </w:numPr>
        <w:spacing w:after="120"/>
        <w:ind w:left="567" w:hanging="567"/>
        <w:jc w:val="both"/>
        <w:rPr>
          <w:rFonts w:ascii="Arial" w:hAnsi="Arial" w:cs="Arial"/>
        </w:rPr>
      </w:pPr>
      <w:r>
        <w:rPr>
          <w:rFonts w:ascii="Arial" w:hAnsi="Arial" w:cs="Arial"/>
        </w:rPr>
        <w:t>Oprávněné osoby objednatele:</w:t>
      </w:r>
    </w:p>
    <w:p w14:paraId="7C07F16A" w14:textId="720A9453" w:rsidR="00720865" w:rsidRPr="00E35B43" w:rsidRDefault="00495721" w:rsidP="00720865">
      <w:pPr>
        <w:pStyle w:val="Znaka"/>
        <w:widowControl/>
        <w:numPr>
          <w:ilvl w:val="0"/>
          <w:numId w:val="26"/>
        </w:numPr>
        <w:tabs>
          <w:tab w:val="clear" w:pos="1414"/>
          <w:tab w:val="num" w:pos="993"/>
        </w:tabs>
        <w:spacing w:after="120"/>
        <w:ind w:left="567" w:firstLine="0"/>
        <w:jc w:val="both"/>
        <w:rPr>
          <w:rFonts w:cs="Arial"/>
          <w:color w:val="auto"/>
          <w:sz w:val="20"/>
          <w:highlight w:val="lightGray"/>
        </w:rPr>
      </w:pPr>
      <w:r>
        <w:rPr>
          <w:rFonts w:cs="Arial"/>
          <w:color w:val="auto"/>
          <w:sz w:val="20"/>
          <w:highlight w:val="lightGray"/>
        </w:rPr>
        <w:t>Ing. Petr Placek</w:t>
      </w:r>
    </w:p>
    <w:p w14:paraId="57C55B8E" w14:textId="30D5D776" w:rsidR="00720865" w:rsidRPr="00E35B43" w:rsidRDefault="00495721" w:rsidP="00720865">
      <w:pPr>
        <w:pStyle w:val="Znaka"/>
        <w:widowControl/>
        <w:numPr>
          <w:ilvl w:val="0"/>
          <w:numId w:val="26"/>
        </w:numPr>
        <w:tabs>
          <w:tab w:val="clear" w:pos="1414"/>
          <w:tab w:val="num" w:pos="993"/>
        </w:tabs>
        <w:spacing w:after="120"/>
        <w:ind w:left="567" w:firstLine="0"/>
        <w:jc w:val="both"/>
        <w:rPr>
          <w:rFonts w:cs="Arial"/>
          <w:color w:val="auto"/>
          <w:sz w:val="20"/>
          <w:highlight w:val="lightGray"/>
        </w:rPr>
      </w:pPr>
      <w:r>
        <w:rPr>
          <w:rFonts w:cs="Arial"/>
          <w:color w:val="auto"/>
          <w:sz w:val="20"/>
          <w:highlight w:val="lightGray"/>
        </w:rPr>
        <w:t>Ing. Patrick Klen</w:t>
      </w:r>
    </w:p>
    <w:p w14:paraId="402352BF" w14:textId="7C4A8A8E" w:rsidR="00720865" w:rsidRDefault="00720865" w:rsidP="00720865">
      <w:pPr>
        <w:pStyle w:val="Odstavecseseznamem"/>
        <w:spacing w:after="120"/>
        <w:ind w:left="567" w:hanging="567"/>
        <w:jc w:val="both"/>
        <w:rPr>
          <w:rFonts w:ascii="Arial" w:hAnsi="Arial" w:cs="Arial"/>
        </w:rPr>
      </w:pPr>
      <w:r w:rsidRPr="00720865">
        <w:rPr>
          <w:rFonts w:ascii="Arial" w:hAnsi="Arial" w:cs="Arial"/>
        </w:rPr>
        <w:t>2.</w:t>
      </w:r>
      <w:r w:rsidRPr="00720865">
        <w:rPr>
          <w:rFonts w:ascii="Arial" w:hAnsi="Arial" w:cs="Arial"/>
        </w:rPr>
        <w:tab/>
        <w:t xml:space="preserve">Oprávněné osoby </w:t>
      </w:r>
      <w:r>
        <w:rPr>
          <w:rFonts w:ascii="Arial" w:hAnsi="Arial" w:cs="Arial"/>
        </w:rPr>
        <w:t>zhotovitel</w:t>
      </w:r>
      <w:r w:rsidRPr="00720865">
        <w:rPr>
          <w:rFonts w:ascii="Arial" w:hAnsi="Arial" w:cs="Arial"/>
        </w:rPr>
        <w:t>e:</w:t>
      </w:r>
    </w:p>
    <w:p w14:paraId="092B8BF8" w14:textId="77777777" w:rsidR="00720865" w:rsidRPr="006E6199" w:rsidRDefault="00720865" w:rsidP="006E6199">
      <w:pPr>
        <w:pStyle w:val="Znaka"/>
        <w:widowControl/>
        <w:spacing w:after="120"/>
        <w:ind w:left="567"/>
        <w:jc w:val="both"/>
        <w:rPr>
          <w:rFonts w:cs="Arial"/>
          <w:highlight w:val="yellow"/>
        </w:rPr>
      </w:pPr>
      <w:r w:rsidRPr="006E6199">
        <w:rPr>
          <w:rFonts w:cs="Arial"/>
          <w:color w:val="auto"/>
          <w:sz w:val="20"/>
          <w:highlight w:val="yellow"/>
        </w:rPr>
        <w:t>a)</w:t>
      </w:r>
      <w:r w:rsidRPr="006E6199">
        <w:rPr>
          <w:rFonts w:cs="Arial"/>
          <w:color w:val="auto"/>
          <w:sz w:val="20"/>
          <w:highlight w:val="yellow"/>
        </w:rPr>
        <w:tab/>
        <w:t>……………………….</w:t>
      </w:r>
    </w:p>
    <w:p w14:paraId="6859D508" w14:textId="27D2FE01" w:rsidR="00720865" w:rsidRDefault="00720865" w:rsidP="006E6199">
      <w:pPr>
        <w:pStyle w:val="Znaka"/>
        <w:widowControl/>
        <w:spacing w:after="120"/>
        <w:ind w:left="567"/>
        <w:jc w:val="both"/>
        <w:rPr>
          <w:rFonts w:cs="Arial"/>
          <w:highlight w:val="lightGray"/>
        </w:rPr>
      </w:pPr>
      <w:r w:rsidRPr="006E6199">
        <w:rPr>
          <w:rFonts w:cs="Arial"/>
          <w:color w:val="auto"/>
          <w:sz w:val="20"/>
          <w:highlight w:val="yellow"/>
        </w:rPr>
        <w:t>b)</w:t>
      </w:r>
      <w:r w:rsidRPr="006E6199">
        <w:rPr>
          <w:rFonts w:cs="Arial"/>
          <w:color w:val="auto"/>
          <w:sz w:val="20"/>
          <w:highlight w:val="yellow"/>
        </w:rPr>
        <w:tab/>
        <w:t>……………………….</w:t>
      </w:r>
    </w:p>
    <w:p w14:paraId="646734D1" w14:textId="77777777" w:rsidR="00720865" w:rsidRPr="006E6199" w:rsidRDefault="00720865" w:rsidP="006E6199">
      <w:pPr>
        <w:pStyle w:val="Znaka"/>
        <w:widowControl/>
        <w:spacing w:after="120"/>
        <w:ind w:left="567"/>
        <w:jc w:val="both"/>
        <w:rPr>
          <w:rFonts w:cs="Arial"/>
          <w:highlight w:val="lightGray"/>
        </w:rPr>
      </w:pPr>
    </w:p>
    <w:p w14:paraId="5C015E93" w14:textId="0A6C9666" w:rsidR="00D17099" w:rsidRPr="00D17099" w:rsidRDefault="00D17099" w:rsidP="00986ED2">
      <w:pPr>
        <w:pStyle w:val="BodyText21"/>
        <w:widowControl/>
        <w:numPr>
          <w:ilvl w:val="0"/>
          <w:numId w:val="6"/>
        </w:numPr>
        <w:spacing w:after="120" w:line="276" w:lineRule="auto"/>
        <w:jc w:val="center"/>
        <w:rPr>
          <w:rFonts w:ascii="Arial" w:hAnsi="Arial" w:cs="Arial"/>
          <w:b/>
          <w:sz w:val="20"/>
        </w:rPr>
      </w:pPr>
      <w:r w:rsidRPr="00D17099">
        <w:rPr>
          <w:rFonts w:ascii="Arial" w:hAnsi="Arial" w:cs="Arial"/>
          <w:b/>
          <w:sz w:val="20"/>
        </w:rPr>
        <w:t>Závěrečná ustanovení</w:t>
      </w:r>
    </w:p>
    <w:p w14:paraId="40E4B458" w14:textId="767D0978" w:rsidR="00720865" w:rsidRDefault="00720865" w:rsidP="006E6199">
      <w:pPr>
        <w:pStyle w:val="Odstavecseseznamem"/>
        <w:numPr>
          <w:ilvl w:val="0"/>
          <w:numId w:val="21"/>
        </w:numPr>
        <w:spacing w:after="120"/>
        <w:ind w:left="567" w:hanging="567"/>
        <w:contextualSpacing w:val="0"/>
        <w:jc w:val="both"/>
        <w:rPr>
          <w:rFonts w:ascii="Arial" w:hAnsi="Arial" w:cs="Arial"/>
        </w:rPr>
      </w:pPr>
      <w:r w:rsidRPr="0071014A">
        <w:rPr>
          <w:rFonts w:ascii="Arial" w:hAnsi="Arial" w:cs="Arial"/>
        </w:rPr>
        <w:t>Tato smlouva obsahuje úplnou dohodu smluvních stran ve věci předmětu této smlouvy a nahrazuje veškeré ostatní písemné či ústní dohody učiněné ve věci předmětu této smlouvy.</w:t>
      </w:r>
    </w:p>
    <w:p w14:paraId="35E141B2" w14:textId="55F8E792" w:rsidR="007A2729" w:rsidRPr="006E6199" w:rsidRDefault="007A2729" w:rsidP="006C6651">
      <w:pPr>
        <w:pStyle w:val="Odstavecseseznamem"/>
        <w:numPr>
          <w:ilvl w:val="0"/>
          <w:numId w:val="21"/>
        </w:numPr>
        <w:spacing w:after="120"/>
        <w:ind w:left="567" w:hanging="567"/>
        <w:contextualSpacing w:val="0"/>
        <w:jc w:val="both"/>
        <w:rPr>
          <w:rFonts w:ascii="Arial" w:hAnsi="Arial" w:cs="Arial"/>
        </w:rPr>
      </w:pPr>
      <w:r w:rsidRPr="007A272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38B591FC" w14:textId="7C86D540" w:rsidR="00CD361C" w:rsidRPr="00F066BF" w:rsidRDefault="00720865">
      <w:pPr>
        <w:pStyle w:val="Odstavecseseznamem"/>
        <w:numPr>
          <w:ilvl w:val="0"/>
          <w:numId w:val="21"/>
        </w:numPr>
        <w:spacing w:after="120"/>
        <w:ind w:left="567" w:hanging="567"/>
        <w:jc w:val="both"/>
        <w:rPr>
          <w:rFonts w:ascii="Arial" w:hAnsi="Arial" w:cs="Arial"/>
        </w:rPr>
      </w:pPr>
      <w:r w:rsidRPr="0071014A">
        <w:rPr>
          <w:rFonts w:ascii="Arial" w:hAnsi="Arial" w:cs="Arial"/>
        </w:rPr>
        <w:t>Smlouva je vyhotovena ve čtyřech stejnopisech, z nichž každá smluvní strana obdrží po dvou stejnopisech smlouvy. Každý stejnopis smlouvy má právní sílu originálu.</w:t>
      </w:r>
    </w:p>
    <w:p w14:paraId="1BB2822B" w14:textId="77777777" w:rsidR="0058465E" w:rsidRPr="00F066BF" w:rsidRDefault="0058465E">
      <w:pPr>
        <w:pStyle w:val="Odstavecseseznamem"/>
        <w:spacing w:after="120"/>
        <w:ind w:left="567" w:hanging="567"/>
        <w:jc w:val="both"/>
        <w:rPr>
          <w:rFonts w:ascii="Arial" w:hAnsi="Arial" w:cs="Arial"/>
          <w:i/>
          <w:highlight w:val="green"/>
        </w:rPr>
      </w:pPr>
      <w:r w:rsidRPr="00F066BF">
        <w:rPr>
          <w:rFonts w:ascii="Arial" w:hAnsi="Arial" w:cs="Arial"/>
          <w:i/>
          <w:highlight w:val="green"/>
        </w:rPr>
        <w:t>alternativně (bude ponechána relevantní alternativa)</w:t>
      </w:r>
    </w:p>
    <w:p w14:paraId="2A387DE5" w14:textId="77777777" w:rsidR="0058465E" w:rsidRPr="00F066BF" w:rsidRDefault="0058465E">
      <w:pPr>
        <w:pStyle w:val="StylZM"/>
        <w:numPr>
          <w:ilvl w:val="0"/>
          <w:numId w:val="0"/>
        </w:numPr>
        <w:spacing w:after="120"/>
        <w:ind w:left="567"/>
        <w:rPr>
          <w:rFonts w:ascii="Arial" w:hAnsi="Arial" w:cs="Arial"/>
        </w:rPr>
      </w:pPr>
      <w:r w:rsidRPr="00F066BF">
        <w:rPr>
          <w:rFonts w:ascii="Arial" w:hAnsi="Arial" w:cs="Arial"/>
          <w:highlight w:val="green"/>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21498D18" w14:textId="77777777" w:rsidR="007A2729" w:rsidRDefault="007A2729" w:rsidP="007A2729">
      <w:pPr>
        <w:pStyle w:val="Odstavecseseznamem"/>
        <w:numPr>
          <w:ilvl w:val="0"/>
          <w:numId w:val="21"/>
        </w:numPr>
        <w:spacing w:after="120"/>
        <w:ind w:left="567" w:hanging="567"/>
        <w:contextualSpacing w:val="0"/>
        <w:jc w:val="both"/>
        <w:rPr>
          <w:rFonts w:ascii="Arial" w:hAnsi="Arial" w:cs="Arial"/>
        </w:rPr>
      </w:pPr>
      <w:r w:rsidRPr="0071014A">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r>
        <w:rPr>
          <w:rFonts w:ascii="Arial" w:hAnsi="Arial" w:cs="Arial"/>
        </w:rPr>
        <w:t>.</w:t>
      </w:r>
    </w:p>
    <w:p w14:paraId="56D376B2" w14:textId="1876E7E4" w:rsidR="00D17099" w:rsidRPr="00F066BF" w:rsidRDefault="007A2729" w:rsidP="007A2729">
      <w:pPr>
        <w:pStyle w:val="Odstavecseseznamem"/>
        <w:numPr>
          <w:ilvl w:val="0"/>
          <w:numId w:val="21"/>
        </w:numPr>
        <w:spacing w:after="120"/>
        <w:ind w:left="567" w:hanging="567"/>
        <w:contextualSpacing w:val="0"/>
        <w:jc w:val="both"/>
        <w:rPr>
          <w:rFonts w:ascii="Arial" w:hAnsi="Arial" w:cs="Arial"/>
        </w:rPr>
      </w:pPr>
      <w:r w:rsidRPr="0071014A">
        <w:rPr>
          <w:rFonts w:ascii="Arial" w:hAnsi="Arial" w:cs="Arial"/>
        </w:rPr>
        <w:t>Smluvní strany se dohodly, že uveřejnění smlouvy v Registru smluv provede objednatel</w:t>
      </w:r>
      <w:r w:rsidR="00495721">
        <w:rPr>
          <w:rFonts w:ascii="Arial" w:hAnsi="Arial" w:cs="Arial"/>
        </w:rPr>
        <w:t xml:space="preserve">. </w:t>
      </w:r>
      <w:r w:rsidRPr="0071014A">
        <w:rPr>
          <w:rFonts w:ascii="Arial" w:hAnsi="Arial" w:cs="Arial"/>
        </w:rPr>
        <w:t>Považuje-li zhotovitel rozsah uveřejnění v registru smluv za nedostatečný, upozorní na tuto skutečnost objednatele. Neprovede-li objednatel v přiměřené lhůtě nápravu, je zhotovitel oprávněn uveřejnit v registru smluv smlouvu v jím požadovaném rozsahu.</w:t>
      </w:r>
    </w:p>
    <w:p w14:paraId="42E60DC3" w14:textId="7D65A2DD" w:rsidR="007A2729" w:rsidRPr="006E6199" w:rsidRDefault="007A2729" w:rsidP="006E6199">
      <w:pPr>
        <w:pStyle w:val="Odstavecseseznamem"/>
        <w:numPr>
          <w:ilvl w:val="0"/>
          <w:numId w:val="21"/>
        </w:numPr>
        <w:spacing w:after="120"/>
        <w:ind w:left="567" w:hanging="567"/>
        <w:contextualSpacing w:val="0"/>
        <w:jc w:val="both"/>
        <w:rPr>
          <w:rFonts w:ascii="Arial" w:hAnsi="Arial" w:cs="Arial"/>
        </w:rPr>
      </w:pPr>
      <w:r w:rsidRPr="007A2729">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4649A6EE" w14:textId="3136637B" w:rsidR="007A2729" w:rsidRPr="006E6199" w:rsidRDefault="007A2729" w:rsidP="006E6199">
      <w:pPr>
        <w:pStyle w:val="Odstavecseseznamem"/>
        <w:numPr>
          <w:ilvl w:val="0"/>
          <w:numId w:val="21"/>
        </w:numPr>
        <w:spacing w:after="120"/>
        <w:ind w:left="567" w:hanging="567"/>
        <w:contextualSpacing w:val="0"/>
        <w:jc w:val="both"/>
        <w:rPr>
          <w:rFonts w:ascii="Arial" w:hAnsi="Arial" w:cs="Arial"/>
        </w:rPr>
      </w:pPr>
      <w:r w:rsidRPr="007A2729">
        <w:rPr>
          <w:rFonts w:ascii="Arial" w:hAnsi="Arial" w:cs="Arial"/>
        </w:rPr>
        <w:t>Smluvní strany smlouvy se dohodly, že právní vztahy založené touto smlouvou se budou řídit právním řádem České republiky.</w:t>
      </w:r>
    </w:p>
    <w:p w14:paraId="7CFE423A" w14:textId="1C55BAB4" w:rsidR="00F066BF" w:rsidRDefault="007A2729" w:rsidP="007A2729">
      <w:pPr>
        <w:pStyle w:val="Odstavecseseznamem"/>
        <w:numPr>
          <w:ilvl w:val="0"/>
          <w:numId w:val="21"/>
        </w:numPr>
        <w:spacing w:after="120"/>
        <w:ind w:left="567" w:hanging="567"/>
        <w:jc w:val="both"/>
        <w:rPr>
          <w:rFonts w:ascii="Arial" w:hAnsi="Arial" w:cs="Arial"/>
        </w:rPr>
      </w:pPr>
      <w:r w:rsidRPr="007A2729">
        <w:rPr>
          <w:rFonts w:ascii="Arial" w:hAnsi="Arial" w:cs="Arial"/>
        </w:rPr>
        <w:t>Tuto smlouvu lze měnit, doplňovat a upřesňovat pouze oboustranně odsouhlasenými, písemnými a průběžně číslovanými dodatky. Změna formy uzavírání dodatků musí být provedena formou písemného dodatku.</w:t>
      </w:r>
    </w:p>
    <w:p w14:paraId="1FE44D67" w14:textId="2BC65C10" w:rsidR="0060157A" w:rsidRDefault="0060157A" w:rsidP="007A2729">
      <w:pPr>
        <w:pStyle w:val="Odstavecseseznamem"/>
        <w:numPr>
          <w:ilvl w:val="0"/>
          <w:numId w:val="21"/>
        </w:numPr>
        <w:spacing w:after="120"/>
        <w:ind w:left="567" w:hanging="567"/>
        <w:contextualSpacing w:val="0"/>
        <w:jc w:val="both"/>
        <w:rPr>
          <w:rFonts w:ascii="Arial" w:hAnsi="Arial" w:cs="Arial"/>
        </w:rPr>
      </w:pPr>
      <w:r>
        <w:rPr>
          <w:rFonts w:ascii="Arial" w:hAnsi="Arial" w:cs="Arial"/>
        </w:rPr>
        <w:t xml:space="preserve">Vzhledem k veřejnoprávnímu charakteru objednatele zhotovitel výslovně prohlašuje, že souhlasí se zveřejněním smluvních podmínek obsažených v této smlouvě v rozsahu a za podmínek vyplývajících z příslušných právních předpisů. Zhotovitel dále výslovně prohlašuje, že žádná část této smlouvy neobsahuje jeho obchodní tajemství. </w:t>
      </w:r>
    </w:p>
    <w:p w14:paraId="6411CD64" w14:textId="0E993FCD" w:rsidR="007A2729" w:rsidRDefault="007A2729" w:rsidP="007A2729">
      <w:pPr>
        <w:pStyle w:val="Odstavecseseznamem"/>
        <w:numPr>
          <w:ilvl w:val="0"/>
          <w:numId w:val="21"/>
        </w:numPr>
        <w:spacing w:after="120"/>
        <w:ind w:left="567" w:hanging="567"/>
        <w:contextualSpacing w:val="0"/>
        <w:jc w:val="both"/>
        <w:rPr>
          <w:rFonts w:ascii="Arial" w:hAnsi="Arial" w:cs="Arial"/>
        </w:rPr>
      </w:pPr>
      <w:r w:rsidRPr="0071014A">
        <w:rPr>
          <w:rFonts w:ascii="Arial" w:hAnsi="Arial" w:cs="Arial"/>
        </w:rPr>
        <w:t>Smluvní strany se ve smyslu ustanovení § 630 odst. 1 zákona č. 89/2012 Sb., občanský zákoník, ve znění pozdějších předpisů dohodly, že promlčecí doby všech závazků ze smlouvy některému z účastníků se prodlužují na dobu patnácti let.</w:t>
      </w:r>
    </w:p>
    <w:p w14:paraId="13179688" w14:textId="74855334" w:rsidR="00650398" w:rsidRDefault="00650398" w:rsidP="007A2729">
      <w:pPr>
        <w:pStyle w:val="Odstavecseseznamem"/>
        <w:numPr>
          <w:ilvl w:val="0"/>
          <w:numId w:val="21"/>
        </w:numPr>
        <w:spacing w:after="120"/>
        <w:ind w:left="567" w:hanging="567"/>
        <w:contextualSpacing w:val="0"/>
        <w:jc w:val="both"/>
        <w:rPr>
          <w:rFonts w:ascii="Arial" w:hAnsi="Arial" w:cs="Arial"/>
        </w:rPr>
      </w:pPr>
      <w:r>
        <w:rPr>
          <w:rFonts w:ascii="Arial" w:hAnsi="Arial" w:cs="Arial"/>
        </w:rPr>
        <w:t>Práva vzniklá z této smlouvy nesmí být postoupena bez předchozího písemného souhlasu druhé smluvní strany.</w:t>
      </w:r>
    </w:p>
    <w:p w14:paraId="5D2578A0" w14:textId="6C624846" w:rsidR="000E7702" w:rsidRDefault="000E7702" w:rsidP="007A2729">
      <w:pPr>
        <w:pStyle w:val="Odstavecseseznamem"/>
        <w:numPr>
          <w:ilvl w:val="0"/>
          <w:numId w:val="21"/>
        </w:numPr>
        <w:spacing w:after="120"/>
        <w:ind w:left="567" w:hanging="567"/>
        <w:jc w:val="both"/>
        <w:rPr>
          <w:rFonts w:ascii="Arial" w:hAnsi="Arial" w:cs="Arial"/>
        </w:rPr>
      </w:pPr>
      <w:r>
        <w:rPr>
          <w:rFonts w:ascii="Arial" w:hAnsi="Arial" w:cs="Arial"/>
        </w:rPr>
        <w:t>Nedílnou součástí této smlouvy jsou tyto přílohy:</w:t>
      </w:r>
    </w:p>
    <w:p w14:paraId="65C46956" w14:textId="6427097B" w:rsidR="00A36215" w:rsidRPr="00A36215" w:rsidRDefault="007A2729" w:rsidP="00A36215">
      <w:pPr>
        <w:pStyle w:val="Odstavecseseznamem"/>
        <w:spacing w:after="120"/>
        <w:ind w:left="567"/>
        <w:contextualSpacing w:val="0"/>
        <w:jc w:val="both"/>
        <w:rPr>
          <w:rFonts w:ascii="Arial" w:hAnsi="Arial" w:cs="Arial"/>
        </w:rPr>
      </w:pPr>
      <w:r>
        <w:rPr>
          <w:rFonts w:ascii="Arial" w:hAnsi="Arial" w:cs="Arial"/>
        </w:rPr>
        <w:t xml:space="preserve">Příloha </w:t>
      </w:r>
      <w:r w:rsidR="000E7702">
        <w:rPr>
          <w:rFonts w:ascii="Arial" w:hAnsi="Arial" w:cs="Arial"/>
        </w:rPr>
        <w:t>č. 1</w:t>
      </w:r>
      <w:r w:rsidR="000E7702">
        <w:rPr>
          <w:rFonts w:ascii="Arial" w:hAnsi="Arial" w:cs="Arial"/>
        </w:rPr>
        <w:tab/>
        <w:t>Technická specifikace</w:t>
      </w:r>
    </w:p>
    <w:p w14:paraId="097D7D15" w14:textId="3D1BD1DE" w:rsidR="00D17099" w:rsidRPr="006E6199" w:rsidRDefault="007A2729" w:rsidP="006E6199">
      <w:pPr>
        <w:pStyle w:val="Odstavecseseznamem"/>
        <w:numPr>
          <w:ilvl w:val="0"/>
          <w:numId w:val="21"/>
        </w:numPr>
        <w:spacing w:after="120"/>
        <w:ind w:left="567" w:hanging="567"/>
        <w:jc w:val="both"/>
        <w:rPr>
          <w:rFonts w:ascii="Arial" w:hAnsi="Arial" w:cs="Arial"/>
        </w:rPr>
      </w:pPr>
      <w:r w:rsidRPr="0071014A">
        <w:rPr>
          <w:rFonts w:ascii="Arial" w:hAnsi="Arial" w:cs="Arial"/>
        </w:rPr>
        <w:lastRenderedPageBreak/>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6C7BE644" w14:textId="593B78C5" w:rsidR="007A2729" w:rsidRDefault="007A2729" w:rsidP="00D17099">
      <w:pPr>
        <w:jc w:val="both"/>
        <w:rPr>
          <w:rFonts w:ascii="Arial" w:hAnsi="Arial" w:cs="Arial"/>
        </w:rPr>
      </w:pPr>
    </w:p>
    <w:p w14:paraId="59951394" w14:textId="0B8BC3D2" w:rsidR="007A2729" w:rsidRDefault="007A2729" w:rsidP="00D17099">
      <w:pPr>
        <w:jc w:val="both"/>
        <w:rPr>
          <w:rFonts w:ascii="Arial" w:hAnsi="Arial" w:cs="Arial"/>
        </w:rPr>
      </w:pPr>
    </w:p>
    <w:p w14:paraId="0BE41008" w14:textId="77777777" w:rsidR="007A2729" w:rsidRPr="00426877" w:rsidRDefault="007A2729" w:rsidP="00D17099">
      <w:pPr>
        <w:jc w:val="both"/>
        <w:rPr>
          <w:rFonts w:ascii="Arial" w:hAnsi="Arial" w:cs="Arial"/>
        </w:rPr>
      </w:pPr>
    </w:p>
    <w:p w14:paraId="2E34501E" w14:textId="6A2D1082" w:rsidR="00D17099" w:rsidRPr="00426877" w:rsidRDefault="00426877" w:rsidP="00D17099">
      <w:pPr>
        <w:jc w:val="both"/>
        <w:rPr>
          <w:rFonts w:ascii="Arial" w:hAnsi="Arial" w:cs="Arial"/>
          <w:b/>
        </w:rPr>
      </w:pPr>
      <w:r>
        <w:rPr>
          <w:rFonts w:ascii="Arial" w:hAnsi="Arial" w:cs="Arial"/>
        </w:rPr>
        <w:t>V ……………………….</w:t>
      </w:r>
      <w:r w:rsidR="00D17099" w:rsidRPr="00426877">
        <w:rPr>
          <w:rFonts w:ascii="Arial" w:hAnsi="Arial" w:cs="Arial"/>
        </w:rPr>
        <w:t xml:space="preserve"> dne …</w:t>
      </w:r>
      <w:proofErr w:type="gramStart"/>
      <w:r w:rsidR="00D17099" w:rsidRPr="00426877">
        <w:rPr>
          <w:rFonts w:ascii="Arial" w:hAnsi="Arial" w:cs="Arial"/>
        </w:rPr>
        <w:t>…….</w:t>
      </w:r>
      <w:proofErr w:type="gramEnd"/>
      <w:r w:rsidR="00D17099" w:rsidRPr="00426877">
        <w:rPr>
          <w:rFonts w:ascii="Arial" w:hAnsi="Arial" w:cs="Arial"/>
        </w:rPr>
        <w:t>.</w:t>
      </w:r>
      <w:r>
        <w:rPr>
          <w:rFonts w:ascii="Arial" w:hAnsi="Arial" w:cs="Arial"/>
        </w:rPr>
        <w:tab/>
      </w:r>
      <w:r>
        <w:rPr>
          <w:rFonts w:ascii="Arial" w:hAnsi="Arial" w:cs="Arial"/>
        </w:rPr>
        <w:tab/>
      </w:r>
      <w:r>
        <w:rPr>
          <w:rFonts w:ascii="Arial" w:hAnsi="Arial" w:cs="Arial"/>
        </w:rPr>
        <w:tab/>
        <w:t>V ……………………….</w:t>
      </w:r>
      <w:r w:rsidRPr="00426877">
        <w:rPr>
          <w:rFonts w:ascii="Arial" w:hAnsi="Arial" w:cs="Arial"/>
        </w:rPr>
        <w:t xml:space="preserve"> dne …</w:t>
      </w:r>
      <w:proofErr w:type="gramStart"/>
      <w:r w:rsidRPr="00426877">
        <w:rPr>
          <w:rFonts w:ascii="Arial" w:hAnsi="Arial" w:cs="Arial"/>
        </w:rPr>
        <w:t>…….</w:t>
      </w:r>
      <w:proofErr w:type="gramEnd"/>
      <w:r w:rsidRPr="00426877">
        <w:rPr>
          <w:rFonts w:ascii="Arial" w:hAnsi="Arial" w:cs="Arial"/>
        </w:rPr>
        <w:t>.</w:t>
      </w:r>
    </w:p>
    <w:p w14:paraId="27F25F4C" w14:textId="77777777" w:rsidR="00D17099" w:rsidRPr="00426877" w:rsidRDefault="00D17099" w:rsidP="00D17099">
      <w:pPr>
        <w:jc w:val="both"/>
        <w:rPr>
          <w:rFonts w:ascii="Arial" w:hAnsi="Arial" w:cs="Arial"/>
          <w:b/>
        </w:rPr>
      </w:pPr>
    </w:p>
    <w:p w14:paraId="183EBCA1" w14:textId="215032CA" w:rsidR="00D17099" w:rsidRDefault="00D17099" w:rsidP="00D17099">
      <w:pPr>
        <w:jc w:val="both"/>
        <w:rPr>
          <w:rFonts w:ascii="Arial" w:hAnsi="Arial" w:cs="Arial"/>
          <w:b/>
        </w:rPr>
      </w:pPr>
    </w:p>
    <w:p w14:paraId="1CB93EA9" w14:textId="489987ED" w:rsidR="00E74619" w:rsidRDefault="00E74619" w:rsidP="00D17099">
      <w:pPr>
        <w:jc w:val="both"/>
        <w:rPr>
          <w:rFonts w:ascii="Arial" w:hAnsi="Arial" w:cs="Arial"/>
          <w:b/>
        </w:rPr>
      </w:pPr>
    </w:p>
    <w:p w14:paraId="450057C7" w14:textId="77777777" w:rsidR="00E74619" w:rsidRPr="00426877" w:rsidRDefault="00E74619" w:rsidP="00D17099">
      <w:pPr>
        <w:jc w:val="both"/>
        <w:rPr>
          <w:rFonts w:ascii="Arial" w:hAnsi="Arial" w:cs="Arial"/>
          <w:b/>
        </w:rPr>
      </w:pPr>
    </w:p>
    <w:p w14:paraId="39D7340C" w14:textId="77777777"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23289F6D" w14:textId="3DB34399" w:rsidR="00677114" w:rsidRDefault="00E0009E" w:rsidP="00D17099">
      <w:pPr>
        <w:rPr>
          <w:rFonts w:ascii="Arial" w:hAnsi="Arial" w:cs="Arial"/>
        </w:rPr>
      </w:pPr>
      <w:r>
        <w:rPr>
          <w:rFonts w:ascii="Arial" w:hAnsi="Arial" w:cs="Arial"/>
        </w:rPr>
        <w:tab/>
      </w:r>
      <w:r w:rsidR="00495721">
        <w:rPr>
          <w:rFonts w:ascii="Arial" w:hAnsi="Arial" w:cs="Arial"/>
        </w:rPr>
        <w:t>Objednatel</w:t>
      </w:r>
      <w:r w:rsidR="00495721">
        <w:rPr>
          <w:rFonts w:ascii="Arial" w:hAnsi="Arial" w:cs="Arial"/>
        </w:rPr>
        <w:tab/>
      </w:r>
      <w:r w:rsidR="00495721">
        <w:rPr>
          <w:rFonts w:ascii="Arial" w:hAnsi="Arial" w:cs="Arial"/>
        </w:rPr>
        <w:tab/>
      </w:r>
      <w:r w:rsidR="00495721">
        <w:rPr>
          <w:rFonts w:ascii="Arial" w:hAnsi="Arial" w:cs="Arial"/>
        </w:rPr>
        <w:tab/>
      </w:r>
      <w:r w:rsidR="00495721">
        <w:rPr>
          <w:rFonts w:ascii="Arial" w:hAnsi="Arial" w:cs="Arial"/>
        </w:rPr>
        <w:tab/>
      </w:r>
      <w:r w:rsidR="00495721">
        <w:rPr>
          <w:rFonts w:ascii="Arial" w:hAnsi="Arial" w:cs="Arial"/>
        </w:rPr>
        <w:tab/>
        <w:t>Zhotovitel</w:t>
      </w:r>
    </w:p>
    <w:p w14:paraId="4E4E19B2" w14:textId="7BB103B1" w:rsidR="00495721" w:rsidRDefault="00495721" w:rsidP="00495721">
      <w:pPr>
        <w:ind w:firstLine="708"/>
        <w:rPr>
          <w:rFonts w:ascii="Arial" w:hAnsi="Arial" w:cs="Arial"/>
        </w:rPr>
      </w:pPr>
      <w:r>
        <w:rPr>
          <w:rFonts w:ascii="Arial" w:hAnsi="Arial" w:cs="Arial"/>
        </w:rPr>
        <w:t>Martin Hurajčík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FC47E82" w14:textId="776AA587" w:rsidR="00495721" w:rsidRDefault="00495721" w:rsidP="00495721">
      <w:pPr>
        <w:ind w:firstLine="708"/>
        <w:rPr>
          <w:rFonts w:ascii="Arial" w:hAnsi="Arial" w:cs="Arial"/>
        </w:rPr>
      </w:pPr>
      <w:r>
        <w:rPr>
          <w:rFonts w:ascii="Arial" w:hAnsi="Arial" w:cs="Arial"/>
        </w:rPr>
        <w:t>starosta města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E613B26" w14:textId="0B19C6B9" w:rsidR="00C234E2" w:rsidRPr="00426877" w:rsidRDefault="00495721" w:rsidP="00C234E2">
      <w:pPr>
        <w:pStyle w:val="Normlnodsazen1"/>
        <w:spacing w:after="120"/>
        <w:ind w:left="1434"/>
        <w:jc w:val="both"/>
        <w:rPr>
          <w:rFonts w:ascii="Arial" w:hAnsi="Arial" w:cs="Arial"/>
          <w:sz w:val="20"/>
        </w:rPr>
      </w:pPr>
      <w:r>
        <w:rPr>
          <w:rFonts w:ascii="Arial" w:hAnsi="Arial" w:cs="Arial"/>
          <w:sz w:val="20"/>
        </w:rPr>
        <w:tab/>
      </w:r>
    </w:p>
    <w:sectPr w:rsidR="00C234E2" w:rsidRPr="0042687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35B75" w14:textId="77777777" w:rsidR="00212955" w:rsidRDefault="00212955" w:rsidP="005019F3">
      <w:r>
        <w:separator/>
      </w:r>
    </w:p>
  </w:endnote>
  <w:endnote w:type="continuationSeparator" w:id="0">
    <w:p w14:paraId="42A786D3" w14:textId="77777777" w:rsidR="00212955" w:rsidRDefault="00212955"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290647"/>
      <w:docPartObj>
        <w:docPartGallery w:val="Page Numbers (Bottom of Page)"/>
        <w:docPartUnique/>
      </w:docPartObj>
    </w:sdtPr>
    <w:sdtEndPr/>
    <w:sdtContent>
      <w:p w14:paraId="728DD47C" w14:textId="267EE641" w:rsidR="00212955" w:rsidRDefault="00212955">
        <w:pPr>
          <w:pStyle w:val="Zpat"/>
          <w:jc w:val="center"/>
        </w:pPr>
        <w:r>
          <w:fldChar w:fldCharType="begin"/>
        </w:r>
        <w:r>
          <w:instrText>PAGE   \* MERGEFORMAT</w:instrText>
        </w:r>
        <w:r>
          <w:fldChar w:fldCharType="separate"/>
        </w:r>
        <w:r w:rsidR="00CC62A2">
          <w:rPr>
            <w:noProof/>
          </w:rPr>
          <w:t>5</w:t>
        </w:r>
        <w:r>
          <w:fldChar w:fldCharType="end"/>
        </w:r>
      </w:p>
    </w:sdtContent>
  </w:sdt>
  <w:p w14:paraId="25CEEEEB" w14:textId="77777777" w:rsidR="00212955" w:rsidRDefault="002129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FCFD0" w14:textId="77777777" w:rsidR="00212955" w:rsidRDefault="00212955" w:rsidP="005019F3">
      <w:r>
        <w:separator/>
      </w:r>
    </w:p>
  </w:footnote>
  <w:footnote w:type="continuationSeparator" w:id="0">
    <w:p w14:paraId="1F8151A6" w14:textId="77777777" w:rsidR="00212955" w:rsidRDefault="00212955"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0476257"/>
    <w:multiLevelType w:val="multilevel"/>
    <w:tmpl w:val="040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7A6923"/>
    <w:multiLevelType w:val="hybridMultilevel"/>
    <w:tmpl w:val="1026CBDC"/>
    <w:lvl w:ilvl="0" w:tplc="54826C66">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25239A3"/>
    <w:multiLevelType w:val="hybridMultilevel"/>
    <w:tmpl w:val="7092F1E6"/>
    <w:lvl w:ilvl="0" w:tplc="04050001">
      <w:start w:val="1"/>
      <w:numFmt w:val="bullet"/>
      <w:lvlText w:val=""/>
      <w:lvlJc w:val="left"/>
      <w:pPr>
        <w:ind w:left="984" w:hanging="360"/>
      </w:pPr>
      <w:rPr>
        <w:rFonts w:ascii="Symbol" w:hAnsi="Symbo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C401A33"/>
    <w:multiLevelType w:val="hybridMultilevel"/>
    <w:tmpl w:val="73A04C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E22B22"/>
    <w:multiLevelType w:val="hybridMultilevel"/>
    <w:tmpl w:val="3972263A"/>
    <w:lvl w:ilvl="0" w:tplc="0405000F">
      <w:start w:val="1"/>
      <w:numFmt w:val="decimal"/>
      <w:lvlText w:val="%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0D31D91"/>
    <w:multiLevelType w:val="hybridMultilevel"/>
    <w:tmpl w:val="FF32BE52"/>
    <w:lvl w:ilvl="0" w:tplc="0405000F">
      <w:start w:val="1"/>
      <w:numFmt w:val="decimal"/>
      <w:lvlText w:val="%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8CAC3ED2"/>
    <w:lvl w:ilvl="0" w:tplc="0405000F">
      <w:start w:val="1"/>
      <w:numFmt w:val="decimal"/>
      <w:lvlText w:val="%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EF2C7A"/>
    <w:multiLevelType w:val="hybridMultilevel"/>
    <w:tmpl w:val="A2C29B3C"/>
    <w:lvl w:ilvl="0" w:tplc="F1F03C2A">
      <w:start w:val="1"/>
      <w:numFmt w:val="decimal"/>
      <w:lvlText w:val="%1."/>
      <w:lvlJc w:val="left"/>
      <w:pPr>
        <w:ind w:left="984" w:hanging="360"/>
      </w:pPr>
      <w:rPr>
        <w:rFonts w:hint="default"/>
      </w:rPr>
    </w:lvl>
    <w:lvl w:ilvl="1" w:tplc="04050017">
      <w:start w:val="1"/>
      <w:numFmt w:val="lowerLetter"/>
      <w:lvlText w:val="%2)"/>
      <w:lvlJc w:val="left"/>
      <w:pPr>
        <w:ind w:left="1704" w:hanging="360"/>
      </w:pPr>
      <w:rPr>
        <w:rFonts w:hint="default"/>
        <w:b w:val="0"/>
        <w:bCs w:val="0"/>
        <w:i w:val="0"/>
        <w:iCs w:val="0"/>
        <w:color w:val="auto"/>
      </w:rPr>
    </w:lvl>
    <w:lvl w:ilvl="2" w:tplc="0405001B">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0" w15:restartNumberingAfterBreak="0">
    <w:nsid w:val="1F4267C1"/>
    <w:multiLevelType w:val="hybridMultilevel"/>
    <w:tmpl w:val="162AA43E"/>
    <w:lvl w:ilvl="0" w:tplc="0D1C265C">
      <w:start w:val="2"/>
      <w:numFmt w:val="bullet"/>
      <w:lvlText w:val="-"/>
      <w:lvlJc w:val="left"/>
      <w:pPr>
        <w:ind w:left="984" w:hanging="360"/>
      </w:pPr>
      <w:rPr>
        <w:rFonts w:ascii="Arial" w:eastAsia="Times New Roman" w:hAnsi="Arial" w:cs="Arial" w:hint="default"/>
        <w:b/>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1" w15:restartNumberingAfterBreak="0">
    <w:nsid w:val="2B11594D"/>
    <w:multiLevelType w:val="hybridMultilevel"/>
    <w:tmpl w:val="391EB46A"/>
    <w:lvl w:ilvl="0" w:tplc="C9F206A0">
      <w:start w:val="1"/>
      <w:numFmt w:val="decimal"/>
      <w:pStyle w:val="StylZM"/>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E0C32CB"/>
    <w:multiLevelType w:val="hybridMultilevel"/>
    <w:tmpl w:val="3384A702"/>
    <w:lvl w:ilvl="0" w:tplc="9F109998">
      <w:start w:val="1"/>
      <w:numFmt w:val="lowerLetter"/>
      <w:lvlText w:val="%1)"/>
      <w:lvlJc w:val="left"/>
      <w:pPr>
        <w:ind w:left="720" w:hanging="360"/>
      </w:pPr>
      <w:rPr>
        <w:rFonts w:ascii="Arial" w:eastAsia="Times New Roman"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FBF7158"/>
    <w:multiLevelType w:val="hybridMultilevel"/>
    <w:tmpl w:val="93C0B9C8"/>
    <w:lvl w:ilvl="0" w:tplc="0405000F">
      <w:start w:val="1"/>
      <w:numFmt w:val="decimal"/>
      <w:lvlText w:val="%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5" w15:restartNumberingAfterBreak="0">
    <w:nsid w:val="3F07331B"/>
    <w:multiLevelType w:val="multilevel"/>
    <w:tmpl w:val="8140D81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2516DB0"/>
    <w:multiLevelType w:val="hybridMultilevel"/>
    <w:tmpl w:val="EFC26A46"/>
    <w:lvl w:ilvl="0" w:tplc="0405000F">
      <w:start w:val="1"/>
      <w:numFmt w:val="decimal"/>
      <w:lvlText w:val="%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2D27BD"/>
    <w:multiLevelType w:val="hybridMultilevel"/>
    <w:tmpl w:val="A7785ADA"/>
    <w:lvl w:ilvl="0" w:tplc="0405000F">
      <w:start w:val="1"/>
      <w:numFmt w:val="decimal"/>
      <w:lvlText w:val="%1."/>
      <w:lvlJc w:val="left"/>
      <w:pPr>
        <w:tabs>
          <w:tab w:val="num" w:pos="624"/>
        </w:tabs>
        <w:ind w:left="624" w:hanging="624"/>
      </w:pPr>
      <w:rPr>
        <w:rFonts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4635DC3"/>
    <w:multiLevelType w:val="hybridMultilevel"/>
    <w:tmpl w:val="75EC591A"/>
    <w:lvl w:ilvl="0" w:tplc="0405000F">
      <w:start w:val="1"/>
      <w:numFmt w:val="decimal"/>
      <w:lvlText w:val="%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A530723"/>
    <w:multiLevelType w:val="hybridMultilevel"/>
    <w:tmpl w:val="A7785ADA"/>
    <w:lvl w:ilvl="0" w:tplc="0405000F">
      <w:start w:val="1"/>
      <w:numFmt w:val="decimal"/>
      <w:lvlText w:val="%1."/>
      <w:lvlJc w:val="left"/>
      <w:pPr>
        <w:tabs>
          <w:tab w:val="num" w:pos="624"/>
        </w:tabs>
        <w:ind w:left="624" w:hanging="624"/>
      </w:pPr>
      <w:rPr>
        <w:rFonts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7A02AA"/>
    <w:multiLevelType w:val="hybridMultilevel"/>
    <w:tmpl w:val="3DFEA5A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7858DA"/>
    <w:multiLevelType w:val="multilevel"/>
    <w:tmpl w:val="C5945A6C"/>
    <w:lvl w:ilvl="0">
      <w:start w:val="16"/>
      <w:numFmt w:val="decimal"/>
      <w:lvlText w:val="%1"/>
      <w:lvlJc w:val="left"/>
      <w:pPr>
        <w:ind w:left="375" w:hanging="375"/>
      </w:pPr>
      <w:rPr>
        <w:rFonts w:hint="default"/>
      </w:rPr>
    </w:lvl>
    <w:lvl w:ilvl="1">
      <w:start w:val="1"/>
      <w:numFmt w:val="decimal"/>
      <w:lvlText w:val="%2."/>
      <w:lvlJc w:val="left"/>
      <w:pPr>
        <w:ind w:left="2175" w:hanging="375"/>
      </w:pPr>
      <w:rPr>
        <w:rFonts w:hint="default"/>
        <w:b w:val="0"/>
        <w:bCs w:val="0"/>
        <w:i w:val="0"/>
        <w:iCs w:val="0"/>
        <w:color w:val="auto"/>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3" w15:restartNumberingAfterBreak="0">
    <w:nsid w:val="52182702"/>
    <w:multiLevelType w:val="hybridMultilevel"/>
    <w:tmpl w:val="4A483F92"/>
    <w:lvl w:ilvl="0" w:tplc="2E980B24">
      <w:start w:val="1"/>
      <w:numFmt w:val="decimal"/>
      <w:lvlText w:val="%1."/>
      <w:lvlJc w:val="left"/>
      <w:pPr>
        <w:tabs>
          <w:tab w:val="num" w:pos="624"/>
        </w:tabs>
        <w:ind w:left="624" w:hanging="624"/>
      </w:pPr>
      <w:rPr>
        <w:rFonts w:ascii="Arial" w:hAnsi="Arial" w:cs="Arial" w:hint="default"/>
        <w:b w:val="0"/>
        <w:i w:val="0"/>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3A15C0"/>
    <w:multiLevelType w:val="hybridMultilevel"/>
    <w:tmpl w:val="DFC88712"/>
    <w:lvl w:ilvl="0" w:tplc="6F882B20">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821F44"/>
    <w:multiLevelType w:val="hybridMultilevel"/>
    <w:tmpl w:val="979CB364"/>
    <w:lvl w:ilvl="0" w:tplc="552290DE">
      <w:start w:val="1"/>
      <w:numFmt w:val="decimal"/>
      <w:lvlText w:val="18.%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F62E64"/>
    <w:multiLevelType w:val="hybridMultilevel"/>
    <w:tmpl w:val="9B7C85EE"/>
    <w:lvl w:ilvl="0" w:tplc="0405000F">
      <w:start w:val="1"/>
      <w:numFmt w:val="decimal"/>
      <w:lvlText w:val="%1."/>
      <w:lvlJc w:val="left"/>
      <w:pPr>
        <w:tabs>
          <w:tab w:val="num" w:pos="624"/>
        </w:tabs>
        <w:ind w:left="624" w:hanging="624"/>
      </w:pPr>
      <w:rPr>
        <w:rFonts w:hint="default"/>
        <w:b w:val="0"/>
        <w:i w:val="0"/>
        <w:color w:val="auto"/>
      </w:rPr>
    </w:lvl>
    <w:lvl w:ilvl="1" w:tplc="868404DA">
      <w:start w:val="1"/>
      <w:numFmt w:val="decimal"/>
      <w:lvlText w:val="6.%2"/>
      <w:lvlJc w:val="left"/>
      <w:pPr>
        <w:ind w:left="1440" w:hanging="360"/>
      </w:pPr>
      <w:rPr>
        <w:rFonts w:hint="default"/>
        <w:b w:val="0"/>
        <w:i w:val="0"/>
        <w:color w:val="auto"/>
      </w:rPr>
    </w:lvl>
    <w:lvl w:ilvl="2" w:tplc="0405001B">
      <w:start w:val="1"/>
      <w:numFmt w:val="lowerRoman"/>
      <w:lvlText w:val="%3."/>
      <w:lvlJc w:val="right"/>
      <w:pPr>
        <w:tabs>
          <w:tab w:val="num" w:pos="2160"/>
        </w:tabs>
        <w:ind w:left="2160" w:hanging="180"/>
      </w:pPr>
    </w:lvl>
    <w:lvl w:ilvl="3" w:tplc="AA445D84">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5A42E826">
      <w:start w:val="1"/>
      <w:numFmt w:val="lowerLetter"/>
      <w:lvlText w:val="%6)"/>
      <w:lvlJc w:val="left"/>
      <w:pPr>
        <w:ind w:left="4500" w:hanging="36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10498A"/>
    <w:multiLevelType w:val="hybridMultilevel"/>
    <w:tmpl w:val="C4FA620A"/>
    <w:lvl w:ilvl="0" w:tplc="850EF78A">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8472865">
    <w:abstractNumId w:val="26"/>
  </w:num>
  <w:num w:numId="2" w16cid:durableId="1937593229">
    <w:abstractNumId w:val="24"/>
  </w:num>
  <w:num w:numId="3" w16cid:durableId="744381718">
    <w:abstractNumId w:val="18"/>
  </w:num>
  <w:num w:numId="4" w16cid:durableId="1828548438">
    <w:abstractNumId w:val="23"/>
  </w:num>
  <w:num w:numId="5" w16cid:durableId="578097779">
    <w:abstractNumId w:val="28"/>
  </w:num>
  <w:num w:numId="6" w16cid:durableId="1346053582">
    <w:abstractNumId w:val="24"/>
    <w:lvlOverride w:ilvl="0">
      <w:lvl w:ilvl="0" w:tplc="05DC2566">
        <w:start w:val="1"/>
        <w:numFmt w:val="upperRoman"/>
        <w:suff w:val="space"/>
        <w:lvlText w:val="%1."/>
        <w:lvlJc w:val="left"/>
        <w:pPr>
          <w:ind w:left="1080" w:hanging="720"/>
        </w:pPr>
        <w:rPr>
          <w:rFonts w:hint="default"/>
        </w:rPr>
      </w:lvl>
    </w:lvlOverride>
    <w:lvlOverride w:ilvl="1">
      <w:lvl w:ilvl="1" w:tplc="04050019">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7" w16cid:durableId="1696612806">
    <w:abstractNumId w:val="7"/>
  </w:num>
  <w:num w:numId="8" w16cid:durableId="1320767672">
    <w:abstractNumId w:val="8"/>
  </w:num>
  <w:num w:numId="9" w16cid:durableId="717976552">
    <w:abstractNumId w:val="6"/>
  </w:num>
  <w:num w:numId="10" w16cid:durableId="722095202">
    <w:abstractNumId w:val="16"/>
  </w:num>
  <w:num w:numId="11" w16cid:durableId="1250575387">
    <w:abstractNumId w:val="13"/>
  </w:num>
  <w:num w:numId="12" w16cid:durableId="301345671">
    <w:abstractNumId w:val="20"/>
  </w:num>
  <w:num w:numId="13" w16cid:durableId="18675985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6191034">
    <w:abstractNumId w:val="1"/>
  </w:num>
  <w:num w:numId="15" w16cid:durableId="1584147141">
    <w:abstractNumId w:val="3"/>
  </w:num>
  <w:num w:numId="16" w16cid:durableId="1119184808">
    <w:abstractNumId w:val="10"/>
  </w:num>
  <w:num w:numId="17" w16cid:durableId="653340638">
    <w:abstractNumId w:val="15"/>
  </w:num>
  <w:num w:numId="18" w16cid:durableId="748387651">
    <w:abstractNumId w:val="9"/>
  </w:num>
  <w:num w:numId="19" w16cid:durableId="1064378231">
    <w:abstractNumId w:val="5"/>
  </w:num>
  <w:num w:numId="20" w16cid:durableId="713698634">
    <w:abstractNumId w:val="21"/>
  </w:num>
  <w:num w:numId="21" w16cid:durableId="1579251073">
    <w:abstractNumId w:val="29"/>
  </w:num>
  <w:num w:numId="22" w16cid:durableId="1432702433">
    <w:abstractNumId w:val="19"/>
  </w:num>
  <w:num w:numId="23" w16cid:durableId="1987512944">
    <w:abstractNumId w:val="14"/>
  </w:num>
  <w:num w:numId="24" w16cid:durableId="1566796442">
    <w:abstractNumId w:val="17"/>
  </w:num>
  <w:num w:numId="25" w16cid:durableId="1440904641">
    <w:abstractNumId w:val="22"/>
  </w:num>
  <w:num w:numId="26" w16cid:durableId="646129533">
    <w:abstractNumId w:val="4"/>
  </w:num>
  <w:num w:numId="27" w16cid:durableId="1523781269">
    <w:abstractNumId w:val="27"/>
  </w:num>
  <w:num w:numId="28" w16cid:durableId="244076710">
    <w:abstractNumId w:val="12"/>
  </w:num>
  <w:num w:numId="29" w16cid:durableId="573509093">
    <w:abstractNumId w:val="2"/>
  </w:num>
  <w:num w:numId="30" w16cid:durableId="2079206981">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06B37"/>
    <w:rsid w:val="00010409"/>
    <w:rsid w:val="00021985"/>
    <w:rsid w:val="00026386"/>
    <w:rsid w:val="000315F0"/>
    <w:rsid w:val="00040BAB"/>
    <w:rsid w:val="000454E5"/>
    <w:rsid w:val="00046978"/>
    <w:rsid w:val="00052FC7"/>
    <w:rsid w:val="00064E9A"/>
    <w:rsid w:val="000725CF"/>
    <w:rsid w:val="000A0CCF"/>
    <w:rsid w:val="000A5CB3"/>
    <w:rsid w:val="000B2BFB"/>
    <w:rsid w:val="000C10D0"/>
    <w:rsid w:val="000E334C"/>
    <w:rsid w:val="000E7702"/>
    <w:rsid w:val="000F58BA"/>
    <w:rsid w:val="000F610D"/>
    <w:rsid w:val="001009C1"/>
    <w:rsid w:val="0014442F"/>
    <w:rsid w:val="00151119"/>
    <w:rsid w:val="001549AE"/>
    <w:rsid w:val="001870F5"/>
    <w:rsid w:val="001909CF"/>
    <w:rsid w:val="0019241C"/>
    <w:rsid w:val="001962E6"/>
    <w:rsid w:val="001D17B1"/>
    <w:rsid w:val="001D56C4"/>
    <w:rsid w:val="001F0CD4"/>
    <w:rsid w:val="001F5ACF"/>
    <w:rsid w:val="001F7329"/>
    <w:rsid w:val="00212955"/>
    <w:rsid w:val="00214E04"/>
    <w:rsid w:val="002157B2"/>
    <w:rsid w:val="00221468"/>
    <w:rsid w:val="00221C90"/>
    <w:rsid w:val="00251A03"/>
    <w:rsid w:val="0026214A"/>
    <w:rsid w:val="00267424"/>
    <w:rsid w:val="0027238A"/>
    <w:rsid w:val="00272E43"/>
    <w:rsid w:val="0028617D"/>
    <w:rsid w:val="00290481"/>
    <w:rsid w:val="002A0D36"/>
    <w:rsid w:val="002A652C"/>
    <w:rsid w:val="002B37BA"/>
    <w:rsid w:val="002B5772"/>
    <w:rsid w:val="002E61D9"/>
    <w:rsid w:val="002F41AE"/>
    <w:rsid w:val="002F4985"/>
    <w:rsid w:val="0030011A"/>
    <w:rsid w:val="003027BE"/>
    <w:rsid w:val="00304174"/>
    <w:rsid w:val="003121ED"/>
    <w:rsid w:val="00326FE5"/>
    <w:rsid w:val="003320F0"/>
    <w:rsid w:val="0033452F"/>
    <w:rsid w:val="003347B9"/>
    <w:rsid w:val="003379BD"/>
    <w:rsid w:val="0034083B"/>
    <w:rsid w:val="00347F15"/>
    <w:rsid w:val="00363794"/>
    <w:rsid w:val="00385813"/>
    <w:rsid w:val="00387AB1"/>
    <w:rsid w:val="00394A1F"/>
    <w:rsid w:val="00395D69"/>
    <w:rsid w:val="003A35DA"/>
    <w:rsid w:val="003B0BAE"/>
    <w:rsid w:val="003B466E"/>
    <w:rsid w:val="003C412E"/>
    <w:rsid w:val="003D05BD"/>
    <w:rsid w:val="003F2706"/>
    <w:rsid w:val="00412D6D"/>
    <w:rsid w:val="0041368B"/>
    <w:rsid w:val="00413FD6"/>
    <w:rsid w:val="00426877"/>
    <w:rsid w:val="00436CE5"/>
    <w:rsid w:val="004405E4"/>
    <w:rsid w:val="004513B9"/>
    <w:rsid w:val="0045465D"/>
    <w:rsid w:val="00461372"/>
    <w:rsid w:val="00464C5C"/>
    <w:rsid w:val="00467098"/>
    <w:rsid w:val="004767D5"/>
    <w:rsid w:val="004821BE"/>
    <w:rsid w:val="00484986"/>
    <w:rsid w:val="0048762C"/>
    <w:rsid w:val="004926D6"/>
    <w:rsid w:val="00495721"/>
    <w:rsid w:val="004B25FC"/>
    <w:rsid w:val="004B2F91"/>
    <w:rsid w:val="004C4B00"/>
    <w:rsid w:val="004D50DB"/>
    <w:rsid w:val="004E1008"/>
    <w:rsid w:val="004F771F"/>
    <w:rsid w:val="005019F3"/>
    <w:rsid w:val="00503743"/>
    <w:rsid w:val="00514754"/>
    <w:rsid w:val="005231D6"/>
    <w:rsid w:val="00530AAF"/>
    <w:rsid w:val="00533990"/>
    <w:rsid w:val="00545944"/>
    <w:rsid w:val="00551964"/>
    <w:rsid w:val="005536E8"/>
    <w:rsid w:val="00561B6C"/>
    <w:rsid w:val="00562953"/>
    <w:rsid w:val="005771DF"/>
    <w:rsid w:val="0058142D"/>
    <w:rsid w:val="0058465E"/>
    <w:rsid w:val="00585F91"/>
    <w:rsid w:val="005A022F"/>
    <w:rsid w:val="005A1C37"/>
    <w:rsid w:val="005A3040"/>
    <w:rsid w:val="005A3713"/>
    <w:rsid w:val="005B6D20"/>
    <w:rsid w:val="005B7288"/>
    <w:rsid w:val="005D3F2A"/>
    <w:rsid w:val="005D7091"/>
    <w:rsid w:val="005E1491"/>
    <w:rsid w:val="0060157A"/>
    <w:rsid w:val="00610AFF"/>
    <w:rsid w:val="00644458"/>
    <w:rsid w:val="00650398"/>
    <w:rsid w:val="00656B9E"/>
    <w:rsid w:val="0066001C"/>
    <w:rsid w:val="00677114"/>
    <w:rsid w:val="006777BF"/>
    <w:rsid w:val="00691753"/>
    <w:rsid w:val="00694052"/>
    <w:rsid w:val="00694F05"/>
    <w:rsid w:val="006C6651"/>
    <w:rsid w:val="006D5440"/>
    <w:rsid w:val="006E4482"/>
    <w:rsid w:val="006E6199"/>
    <w:rsid w:val="0070221B"/>
    <w:rsid w:val="007022DE"/>
    <w:rsid w:val="007043C4"/>
    <w:rsid w:val="0071177C"/>
    <w:rsid w:val="00714174"/>
    <w:rsid w:val="00714981"/>
    <w:rsid w:val="00720865"/>
    <w:rsid w:val="00721464"/>
    <w:rsid w:val="00743B6C"/>
    <w:rsid w:val="00745A98"/>
    <w:rsid w:val="00754901"/>
    <w:rsid w:val="00760458"/>
    <w:rsid w:val="00784841"/>
    <w:rsid w:val="00786CF2"/>
    <w:rsid w:val="007A2729"/>
    <w:rsid w:val="007A4273"/>
    <w:rsid w:val="007B431B"/>
    <w:rsid w:val="007C5B25"/>
    <w:rsid w:val="007D75F2"/>
    <w:rsid w:val="007E3C84"/>
    <w:rsid w:val="007E7C3E"/>
    <w:rsid w:val="007F7D02"/>
    <w:rsid w:val="00827161"/>
    <w:rsid w:val="008453F5"/>
    <w:rsid w:val="00846024"/>
    <w:rsid w:val="00854449"/>
    <w:rsid w:val="008602FF"/>
    <w:rsid w:val="00874E9F"/>
    <w:rsid w:val="008915D7"/>
    <w:rsid w:val="00891FBB"/>
    <w:rsid w:val="00892B66"/>
    <w:rsid w:val="008A02D2"/>
    <w:rsid w:val="008B6284"/>
    <w:rsid w:val="008C6C5B"/>
    <w:rsid w:val="008D1998"/>
    <w:rsid w:val="008D1EB3"/>
    <w:rsid w:val="008D5BC8"/>
    <w:rsid w:val="008D5D30"/>
    <w:rsid w:val="008E0909"/>
    <w:rsid w:val="008E154D"/>
    <w:rsid w:val="008E351F"/>
    <w:rsid w:val="008E49E1"/>
    <w:rsid w:val="00900BD0"/>
    <w:rsid w:val="009122E1"/>
    <w:rsid w:val="00915C6B"/>
    <w:rsid w:val="00920A87"/>
    <w:rsid w:val="009276D5"/>
    <w:rsid w:val="00927D8E"/>
    <w:rsid w:val="00933E93"/>
    <w:rsid w:val="00941968"/>
    <w:rsid w:val="00944A1C"/>
    <w:rsid w:val="00960EF5"/>
    <w:rsid w:val="00962B76"/>
    <w:rsid w:val="00963269"/>
    <w:rsid w:val="009848D7"/>
    <w:rsid w:val="00986ED2"/>
    <w:rsid w:val="009912D3"/>
    <w:rsid w:val="009A0719"/>
    <w:rsid w:val="009C0F01"/>
    <w:rsid w:val="009D21FB"/>
    <w:rsid w:val="009D7303"/>
    <w:rsid w:val="009E66DB"/>
    <w:rsid w:val="009E7670"/>
    <w:rsid w:val="009F17D8"/>
    <w:rsid w:val="009F56D6"/>
    <w:rsid w:val="00A25382"/>
    <w:rsid w:val="00A26DD7"/>
    <w:rsid w:val="00A2701F"/>
    <w:rsid w:val="00A36215"/>
    <w:rsid w:val="00A57949"/>
    <w:rsid w:val="00A7449C"/>
    <w:rsid w:val="00A833D4"/>
    <w:rsid w:val="00AA615B"/>
    <w:rsid w:val="00AA7B16"/>
    <w:rsid w:val="00AB1299"/>
    <w:rsid w:val="00AB4739"/>
    <w:rsid w:val="00AB5AEF"/>
    <w:rsid w:val="00AB7744"/>
    <w:rsid w:val="00AB7E25"/>
    <w:rsid w:val="00AC556F"/>
    <w:rsid w:val="00AE20D3"/>
    <w:rsid w:val="00AE3FDB"/>
    <w:rsid w:val="00B149F9"/>
    <w:rsid w:val="00B16342"/>
    <w:rsid w:val="00B31A93"/>
    <w:rsid w:val="00B369BE"/>
    <w:rsid w:val="00B50B22"/>
    <w:rsid w:val="00B65116"/>
    <w:rsid w:val="00B74C96"/>
    <w:rsid w:val="00B871F3"/>
    <w:rsid w:val="00B93FB6"/>
    <w:rsid w:val="00BB593D"/>
    <w:rsid w:val="00BC01A0"/>
    <w:rsid w:val="00BD1B20"/>
    <w:rsid w:val="00BD2BB9"/>
    <w:rsid w:val="00BD7920"/>
    <w:rsid w:val="00BF3DE0"/>
    <w:rsid w:val="00BF643E"/>
    <w:rsid w:val="00C04C47"/>
    <w:rsid w:val="00C0554E"/>
    <w:rsid w:val="00C2244B"/>
    <w:rsid w:val="00C234E2"/>
    <w:rsid w:val="00C4042F"/>
    <w:rsid w:val="00C4392D"/>
    <w:rsid w:val="00C503F4"/>
    <w:rsid w:val="00C55D96"/>
    <w:rsid w:val="00C567BB"/>
    <w:rsid w:val="00C57EE6"/>
    <w:rsid w:val="00C6111F"/>
    <w:rsid w:val="00C6634B"/>
    <w:rsid w:val="00C8403F"/>
    <w:rsid w:val="00CA46FB"/>
    <w:rsid w:val="00CC62A2"/>
    <w:rsid w:val="00CD3470"/>
    <w:rsid w:val="00CD361C"/>
    <w:rsid w:val="00CF641A"/>
    <w:rsid w:val="00D0069E"/>
    <w:rsid w:val="00D033D1"/>
    <w:rsid w:val="00D14555"/>
    <w:rsid w:val="00D15C73"/>
    <w:rsid w:val="00D17099"/>
    <w:rsid w:val="00D2332A"/>
    <w:rsid w:val="00D36156"/>
    <w:rsid w:val="00D3799E"/>
    <w:rsid w:val="00D40853"/>
    <w:rsid w:val="00D44859"/>
    <w:rsid w:val="00D45489"/>
    <w:rsid w:val="00D7166D"/>
    <w:rsid w:val="00D81F17"/>
    <w:rsid w:val="00D87542"/>
    <w:rsid w:val="00D90992"/>
    <w:rsid w:val="00DA23A1"/>
    <w:rsid w:val="00DC20DA"/>
    <w:rsid w:val="00DC4779"/>
    <w:rsid w:val="00DE2DD2"/>
    <w:rsid w:val="00DF0AAB"/>
    <w:rsid w:val="00E0009E"/>
    <w:rsid w:val="00E00876"/>
    <w:rsid w:val="00E21D69"/>
    <w:rsid w:val="00E22A3A"/>
    <w:rsid w:val="00E314B1"/>
    <w:rsid w:val="00E46ED4"/>
    <w:rsid w:val="00E55A78"/>
    <w:rsid w:val="00E74619"/>
    <w:rsid w:val="00E87935"/>
    <w:rsid w:val="00E97370"/>
    <w:rsid w:val="00E97EC7"/>
    <w:rsid w:val="00EA42D9"/>
    <w:rsid w:val="00EA4BB4"/>
    <w:rsid w:val="00EB70DD"/>
    <w:rsid w:val="00EB773D"/>
    <w:rsid w:val="00ED5DF9"/>
    <w:rsid w:val="00EF17F5"/>
    <w:rsid w:val="00EF3897"/>
    <w:rsid w:val="00F023E5"/>
    <w:rsid w:val="00F066BF"/>
    <w:rsid w:val="00F25636"/>
    <w:rsid w:val="00F3160D"/>
    <w:rsid w:val="00F35296"/>
    <w:rsid w:val="00F42A03"/>
    <w:rsid w:val="00F4416B"/>
    <w:rsid w:val="00F608C8"/>
    <w:rsid w:val="00F6502E"/>
    <w:rsid w:val="00F76B45"/>
    <w:rsid w:val="00F80E3F"/>
    <w:rsid w:val="00F81BD9"/>
    <w:rsid w:val="00F8627F"/>
    <w:rsid w:val="00F86E03"/>
    <w:rsid w:val="00F932D9"/>
    <w:rsid w:val="00FA04AC"/>
    <w:rsid w:val="00FA3991"/>
    <w:rsid w:val="00FA6F4C"/>
    <w:rsid w:val="00FB3427"/>
    <w:rsid w:val="00FC43C8"/>
    <w:rsid w:val="00FD1DEF"/>
    <w:rsid w:val="00FE41CC"/>
    <w:rsid w:val="00FE6656"/>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2">
    <w:name w:val="heading 2"/>
    <w:basedOn w:val="Normln"/>
    <w:next w:val="Normln"/>
    <w:link w:val="Nadpis2Char"/>
    <w:uiPriority w:val="9"/>
    <w:semiHidden/>
    <w:unhideWhenUsed/>
    <w:qFormat/>
    <w:rsid w:val="00214E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StylZMChar">
    <w:name w:val="Styl ZM Char"/>
    <w:link w:val="StylZM"/>
    <w:locked/>
    <w:rsid w:val="0058465E"/>
    <w:rPr>
      <w:rFonts w:ascii="Times New Roman" w:eastAsia="Calibri" w:hAnsi="Times New Roman" w:cs="Times New Roman"/>
      <w:sz w:val="20"/>
      <w:szCs w:val="20"/>
      <w:lang w:eastAsia="cs-CZ"/>
    </w:rPr>
  </w:style>
  <w:style w:type="paragraph" w:customStyle="1" w:styleId="StylZM">
    <w:name w:val="Styl ZM"/>
    <w:basedOn w:val="Normln"/>
    <w:link w:val="StylZMChar"/>
    <w:qFormat/>
    <w:rsid w:val="0058465E"/>
    <w:pPr>
      <w:numPr>
        <w:numId w:val="13"/>
      </w:numPr>
      <w:jc w:val="both"/>
    </w:pPr>
    <w:rPr>
      <w:rFonts w:eastAsia="Calibri"/>
    </w:rPr>
  </w:style>
  <w:style w:type="table" w:styleId="Mkatabulky">
    <w:name w:val="Table Grid"/>
    <w:basedOn w:val="Normlntabulka"/>
    <w:uiPriority w:val="39"/>
    <w:rsid w:val="001F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960EF5"/>
    <w:rPr>
      <w:rFonts w:ascii="Times New Roman" w:eastAsia="Times New Roman" w:hAnsi="Times New Roman" w:cs="Times New Roman"/>
      <w:sz w:val="20"/>
      <w:szCs w:val="20"/>
      <w:lang w:eastAsia="cs-CZ"/>
    </w:rPr>
  </w:style>
  <w:style w:type="character" w:styleId="Hypertextovodkaz">
    <w:name w:val="Hyperlink"/>
    <w:uiPriority w:val="99"/>
    <w:rsid w:val="00DE2DD2"/>
    <w:rPr>
      <w:color w:val="0000FF"/>
      <w:u w:val="single"/>
    </w:rPr>
  </w:style>
  <w:style w:type="character" w:styleId="Nevyeenzmnka">
    <w:name w:val="Unresolved Mention"/>
    <w:basedOn w:val="Standardnpsmoodstavce"/>
    <w:uiPriority w:val="99"/>
    <w:semiHidden/>
    <w:unhideWhenUsed/>
    <w:rsid w:val="00DE2DD2"/>
    <w:rPr>
      <w:color w:val="605E5C"/>
      <w:shd w:val="clear" w:color="auto" w:fill="E1DFDD"/>
    </w:rPr>
  </w:style>
  <w:style w:type="character" w:customStyle="1" w:styleId="Nadpis2Char">
    <w:name w:val="Nadpis 2 Char"/>
    <w:basedOn w:val="Standardnpsmoodstavce"/>
    <w:link w:val="Nadpis2"/>
    <w:uiPriority w:val="9"/>
    <w:semiHidden/>
    <w:rsid w:val="00214E04"/>
    <w:rPr>
      <w:rFonts w:asciiTheme="majorHAnsi" w:eastAsiaTheme="majorEastAsia" w:hAnsiTheme="majorHAnsi" w:cstheme="majorBidi"/>
      <w:color w:val="2E74B5"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54815">
      <w:bodyDiv w:val="1"/>
      <w:marLeft w:val="0"/>
      <w:marRight w:val="0"/>
      <w:marTop w:val="0"/>
      <w:marBottom w:val="0"/>
      <w:divBdr>
        <w:top w:val="none" w:sz="0" w:space="0" w:color="auto"/>
        <w:left w:val="none" w:sz="0" w:space="0" w:color="auto"/>
        <w:bottom w:val="none" w:sz="0" w:space="0" w:color="auto"/>
        <w:right w:val="none" w:sz="0" w:space="0" w:color="auto"/>
      </w:divBdr>
    </w:div>
    <w:div w:id="20513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placek@muml.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1B1E0-F73F-494F-977A-9E163E9EBD3D}">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3.xml><?xml version="1.0" encoding="utf-8"?>
<ds:datastoreItem xmlns:ds="http://schemas.openxmlformats.org/officeDocument/2006/customXml" ds:itemID="{A2A4B625-534A-4B46-B16D-AE24B47786C3}">
  <ds:schemaRefs>
    <ds:schemaRef ds:uri="http://schemas.openxmlformats.org/officeDocument/2006/bibliography"/>
  </ds:schemaRefs>
</ds:datastoreItem>
</file>

<file path=customXml/itemProps4.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5126</Words>
  <Characters>30247</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Löfflerová Marta</cp:lastModifiedBy>
  <cp:revision>6</cp:revision>
  <cp:lastPrinted>2018-06-12T06:02:00Z</cp:lastPrinted>
  <dcterms:created xsi:type="dcterms:W3CDTF">2025-03-06T09:03:00Z</dcterms:created>
  <dcterms:modified xsi:type="dcterms:W3CDTF">2025-03-27T06:50:00Z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